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4973A" w14:textId="56DF7D73" w:rsidR="00FF33B8" w:rsidRPr="00800B66" w:rsidRDefault="00FF33B8" w:rsidP="00FF33B8">
      <w:pPr>
        <w:shd w:val="clear" w:color="auto" w:fill="FFFFFF"/>
        <w:spacing w:after="0" w:line="240" w:lineRule="auto"/>
        <w:textAlignment w:val="baseline"/>
        <w:rPr>
          <w:rFonts w:ascii="Calibri" w:eastAsia="Times New Roman" w:hAnsi="Calibri" w:cs="Calibri"/>
          <w:color w:val="000000"/>
          <w:kern w:val="0"/>
          <w:bdr w:val="none" w:sz="0" w:space="0" w:color="auto" w:frame="1"/>
          <w14:ligatures w14:val="none"/>
        </w:rPr>
      </w:pPr>
      <w:r w:rsidRPr="00FF33B8">
        <w:rPr>
          <w:rFonts w:ascii="Calibri" w:eastAsia="Times New Roman" w:hAnsi="Calibri" w:cs="Calibri"/>
          <w:color w:val="000000"/>
          <w:kern w:val="0"/>
          <w:bdr w:val="none" w:sz="0" w:space="0" w:color="auto" w:frame="1"/>
          <w14:ligatures w14:val="none"/>
        </w:rPr>
        <w:t>Pr</w:t>
      </w:r>
      <w:bookmarkStart w:id="0" w:name="_Hlk157498506"/>
      <w:r w:rsidRPr="00FF33B8">
        <w:rPr>
          <w:rFonts w:ascii="Calibri" w:eastAsia="Times New Roman" w:hAnsi="Calibri" w:cs="Calibri"/>
          <w:color w:val="000000"/>
          <w:kern w:val="0"/>
          <w:bdr w:val="none" w:sz="0" w:space="0" w:color="auto" w:frame="1"/>
          <w14:ligatures w14:val="none"/>
        </w:rPr>
        <w:t>é</w:t>
      </w:r>
      <w:bookmarkEnd w:id="0"/>
      <w:r w:rsidRPr="00FF33B8">
        <w:rPr>
          <w:rFonts w:ascii="Calibri" w:eastAsia="Times New Roman" w:hAnsi="Calibri" w:cs="Calibri"/>
          <w:color w:val="000000"/>
          <w:kern w:val="0"/>
          <w:bdr w:val="none" w:sz="0" w:space="0" w:color="auto" w:frame="1"/>
          <w14:ligatures w14:val="none"/>
        </w:rPr>
        <w:t xml:space="preserve">lude, Op. 29, no. 1 </w:t>
      </w:r>
      <w:r w:rsidRPr="00800B66">
        <w:rPr>
          <w:rFonts w:ascii="Calibri" w:eastAsia="Times New Roman" w:hAnsi="Calibri" w:cs="Calibri"/>
          <w:color w:val="000000"/>
          <w:kern w:val="0"/>
          <w:bdr w:val="none" w:sz="0" w:space="0" w:color="auto" w:frame="1"/>
          <w14:ligatures w14:val="none"/>
        </w:rPr>
        <w:tab/>
      </w:r>
      <w:r w:rsidRPr="00800B66">
        <w:rPr>
          <w:rFonts w:ascii="Calibri" w:eastAsia="Times New Roman" w:hAnsi="Calibri" w:cs="Calibri"/>
          <w:color w:val="000000"/>
          <w:kern w:val="0"/>
          <w:bdr w:val="none" w:sz="0" w:space="0" w:color="auto" w:frame="1"/>
          <w14:ligatures w14:val="none"/>
        </w:rPr>
        <w:tab/>
      </w:r>
      <w:r w:rsidRPr="00800B66">
        <w:rPr>
          <w:rFonts w:ascii="Calibri" w:eastAsia="Times New Roman" w:hAnsi="Calibri" w:cs="Calibri"/>
          <w:color w:val="000000"/>
          <w:kern w:val="0"/>
          <w:bdr w:val="none" w:sz="0" w:space="0" w:color="auto" w:frame="1"/>
          <w14:ligatures w14:val="none"/>
        </w:rPr>
        <w:tab/>
      </w:r>
      <w:r w:rsidRPr="00800B66">
        <w:rPr>
          <w:rFonts w:ascii="Calibri" w:eastAsia="Times New Roman" w:hAnsi="Calibri" w:cs="Calibri"/>
          <w:color w:val="000000"/>
          <w:kern w:val="0"/>
          <w:bdr w:val="none" w:sz="0" w:space="0" w:color="auto" w:frame="1"/>
          <w14:ligatures w14:val="none"/>
        </w:rPr>
        <w:tab/>
      </w:r>
      <w:r w:rsidRPr="00800B66">
        <w:rPr>
          <w:rFonts w:ascii="Calibri" w:eastAsia="Times New Roman" w:hAnsi="Calibri" w:cs="Calibri"/>
          <w:color w:val="000000"/>
          <w:kern w:val="0"/>
          <w:bdr w:val="none" w:sz="0" w:space="0" w:color="auto" w:frame="1"/>
          <w14:ligatures w14:val="none"/>
        </w:rPr>
        <w:tab/>
      </w:r>
      <w:r w:rsidRPr="00800B66">
        <w:rPr>
          <w:rFonts w:ascii="Calibri" w:eastAsia="Times New Roman" w:hAnsi="Calibri" w:cs="Calibri"/>
          <w:color w:val="000000"/>
          <w:kern w:val="0"/>
          <w:bdr w:val="none" w:sz="0" w:space="0" w:color="auto" w:frame="1"/>
          <w14:ligatures w14:val="none"/>
        </w:rPr>
        <w:tab/>
        <w:t xml:space="preserve">  </w:t>
      </w:r>
      <w:r w:rsidR="00800B66">
        <w:rPr>
          <w:rFonts w:ascii="Calibri" w:eastAsia="Times New Roman" w:hAnsi="Calibri" w:cs="Calibri"/>
          <w:color w:val="000000"/>
          <w:kern w:val="0"/>
          <w:bdr w:val="none" w:sz="0" w:space="0" w:color="auto" w:frame="1"/>
          <w14:ligatures w14:val="none"/>
        </w:rPr>
        <w:tab/>
        <w:t xml:space="preserve">       </w:t>
      </w:r>
      <w:r w:rsidRPr="00800B66">
        <w:rPr>
          <w:rFonts w:ascii="Calibri" w:eastAsia="Times New Roman" w:hAnsi="Calibri" w:cs="Calibri"/>
          <w:color w:val="000000"/>
          <w:kern w:val="0"/>
          <w:bdr w:val="none" w:sz="0" w:space="0" w:color="auto" w:frame="1"/>
          <w14:ligatures w14:val="none"/>
        </w:rPr>
        <w:t xml:space="preserve"> </w:t>
      </w:r>
      <w:r w:rsidRPr="00FF33B8">
        <w:rPr>
          <w:rFonts w:ascii="Calibri" w:eastAsia="Times New Roman" w:hAnsi="Calibri" w:cs="Calibri"/>
          <w:color w:val="000000"/>
          <w:kern w:val="0"/>
          <w:bdr w:val="none" w:sz="0" w:space="0" w:color="auto" w:frame="1"/>
          <w14:ligatures w14:val="none"/>
        </w:rPr>
        <w:t xml:space="preserve"> Gabriel Pierné (1863-1937)</w:t>
      </w:r>
    </w:p>
    <w:p w14:paraId="193C2FC1" w14:textId="77777777" w:rsidR="00FF33B8" w:rsidRPr="00FF33B8" w:rsidRDefault="00FF33B8" w:rsidP="00FF33B8">
      <w:pPr>
        <w:shd w:val="clear" w:color="auto" w:fill="FFFFFF"/>
        <w:spacing w:after="0" w:line="240" w:lineRule="auto"/>
        <w:textAlignment w:val="baseline"/>
        <w:rPr>
          <w:rFonts w:ascii="Segoe UI" w:eastAsia="Times New Roman" w:hAnsi="Segoe UI" w:cs="Segoe UI"/>
          <w:color w:val="242424"/>
          <w:kern w:val="0"/>
          <w14:ligatures w14:val="none"/>
        </w:rPr>
      </w:pPr>
    </w:p>
    <w:p w14:paraId="69DD3BFA" w14:textId="77777777" w:rsidR="00FF33B8" w:rsidRPr="00800B66" w:rsidRDefault="00FF33B8" w:rsidP="00FF33B8">
      <w:pPr>
        <w:shd w:val="clear" w:color="auto" w:fill="FFFFFF"/>
        <w:spacing w:after="0" w:line="240" w:lineRule="auto"/>
        <w:textAlignment w:val="baseline"/>
        <w:rPr>
          <w:rFonts w:ascii="Calibri" w:eastAsia="Times New Roman" w:hAnsi="Calibri" w:cs="Calibri"/>
          <w:i/>
          <w:iCs/>
          <w:color w:val="000000"/>
          <w:kern w:val="0"/>
          <w:bdr w:val="none" w:sz="0" w:space="0" w:color="auto" w:frame="1"/>
          <w14:ligatures w14:val="none"/>
        </w:rPr>
      </w:pPr>
      <w:r w:rsidRPr="00FF33B8">
        <w:rPr>
          <w:rFonts w:ascii="Calibri" w:eastAsia="Times New Roman" w:hAnsi="Calibri" w:cs="Calibri"/>
          <w:color w:val="000000"/>
          <w:kern w:val="0"/>
          <w:bdr w:val="none" w:sz="0" w:space="0" w:color="auto" w:frame="1"/>
          <w14:ligatures w14:val="none"/>
        </w:rPr>
        <w:t>Attende Domine, from </w:t>
      </w:r>
      <w:r w:rsidRPr="00FF33B8">
        <w:rPr>
          <w:rFonts w:ascii="Calibri" w:eastAsia="Times New Roman" w:hAnsi="Calibri" w:cs="Calibri"/>
          <w:i/>
          <w:iCs/>
          <w:color w:val="000000"/>
          <w:kern w:val="0"/>
          <w:bdr w:val="none" w:sz="0" w:space="0" w:color="auto" w:frame="1"/>
          <w14:ligatures w14:val="none"/>
        </w:rPr>
        <w:t>Twelve Choral Preludes on Gregorian Chant Themes, Op. 8</w:t>
      </w:r>
    </w:p>
    <w:p w14:paraId="77711548" w14:textId="56DC7D91" w:rsidR="00FF33B8" w:rsidRPr="00FF33B8" w:rsidRDefault="00FF33B8" w:rsidP="00FF33B8">
      <w:pPr>
        <w:shd w:val="clear" w:color="auto" w:fill="FFFFFF"/>
        <w:spacing w:after="0" w:line="240" w:lineRule="auto"/>
        <w:jc w:val="right"/>
        <w:textAlignment w:val="baseline"/>
        <w:rPr>
          <w:rFonts w:ascii="Calibri" w:eastAsia="Times New Roman" w:hAnsi="Calibri" w:cs="Calibri"/>
          <w:color w:val="000000"/>
          <w:kern w:val="0"/>
          <w:bdr w:val="none" w:sz="0" w:space="0" w:color="auto" w:frame="1"/>
          <w14:ligatures w14:val="none"/>
        </w:rPr>
      </w:pPr>
      <w:r w:rsidRPr="00FF33B8">
        <w:rPr>
          <w:rFonts w:ascii="Calibri" w:eastAsia="Times New Roman" w:hAnsi="Calibri" w:cs="Calibri"/>
          <w:color w:val="000000"/>
          <w:kern w:val="0"/>
          <w:bdr w:val="none" w:sz="0" w:space="0" w:color="auto" w:frame="1"/>
          <w14:ligatures w14:val="none"/>
        </w:rPr>
        <w:t>Jeanne Demessieux (1921-1968)</w:t>
      </w:r>
      <w:r w:rsidR="00800B66">
        <w:rPr>
          <w:rFonts w:ascii="Calibri" w:eastAsia="Times New Roman" w:hAnsi="Calibri" w:cs="Calibri"/>
          <w:color w:val="000000"/>
          <w:kern w:val="0"/>
          <w:bdr w:val="none" w:sz="0" w:space="0" w:color="auto" w:frame="1"/>
          <w14:ligatures w14:val="none"/>
        </w:rPr>
        <w:br/>
      </w:r>
    </w:p>
    <w:p w14:paraId="4AED0D51" w14:textId="7DD20896" w:rsidR="00FF33B8" w:rsidRPr="00800B66" w:rsidRDefault="00FF33B8" w:rsidP="00FF33B8">
      <w:pPr>
        <w:shd w:val="clear" w:color="auto" w:fill="FFFFFF"/>
        <w:spacing w:after="0" w:line="240" w:lineRule="auto"/>
        <w:textAlignment w:val="baseline"/>
        <w:rPr>
          <w:rFonts w:ascii="Calibri" w:eastAsia="Times New Roman" w:hAnsi="Calibri" w:cs="Calibri"/>
          <w:color w:val="000000"/>
          <w:kern w:val="0"/>
          <w:bdr w:val="none" w:sz="0" w:space="0" w:color="auto" w:frame="1"/>
          <w14:ligatures w14:val="none"/>
        </w:rPr>
      </w:pPr>
      <w:r w:rsidRPr="00FF33B8">
        <w:rPr>
          <w:rFonts w:ascii="Calibri" w:eastAsia="Times New Roman" w:hAnsi="Calibri" w:cs="Calibri"/>
          <w:color w:val="000000"/>
          <w:kern w:val="0"/>
          <w:bdr w:val="none" w:sz="0" w:space="0" w:color="auto" w:frame="1"/>
          <w14:ligatures w14:val="none"/>
        </w:rPr>
        <w:t>Sonata III, from Op. 65</w:t>
      </w:r>
      <w:r w:rsidRPr="00800B66">
        <w:rPr>
          <w:rFonts w:ascii="Calibri" w:eastAsia="Times New Roman" w:hAnsi="Calibri" w:cs="Calibri"/>
          <w:color w:val="000000"/>
          <w:kern w:val="0"/>
          <w:bdr w:val="none" w:sz="0" w:space="0" w:color="auto" w:frame="1"/>
          <w14:ligatures w14:val="none"/>
        </w:rPr>
        <w:tab/>
      </w:r>
      <w:r w:rsidRPr="00800B66">
        <w:rPr>
          <w:rFonts w:ascii="Calibri" w:eastAsia="Times New Roman" w:hAnsi="Calibri" w:cs="Calibri"/>
          <w:color w:val="000000"/>
          <w:kern w:val="0"/>
          <w:bdr w:val="none" w:sz="0" w:space="0" w:color="auto" w:frame="1"/>
          <w14:ligatures w14:val="none"/>
        </w:rPr>
        <w:tab/>
      </w:r>
      <w:r w:rsidRPr="00800B66">
        <w:rPr>
          <w:rFonts w:ascii="Calibri" w:eastAsia="Times New Roman" w:hAnsi="Calibri" w:cs="Calibri"/>
          <w:color w:val="000000"/>
          <w:kern w:val="0"/>
          <w:bdr w:val="none" w:sz="0" w:space="0" w:color="auto" w:frame="1"/>
          <w14:ligatures w14:val="none"/>
        </w:rPr>
        <w:tab/>
      </w:r>
      <w:r w:rsidRPr="00800B66">
        <w:rPr>
          <w:rFonts w:ascii="Calibri" w:eastAsia="Times New Roman" w:hAnsi="Calibri" w:cs="Calibri"/>
          <w:color w:val="000000"/>
          <w:kern w:val="0"/>
          <w:bdr w:val="none" w:sz="0" w:space="0" w:color="auto" w:frame="1"/>
          <w14:ligatures w14:val="none"/>
        </w:rPr>
        <w:tab/>
      </w:r>
      <w:r w:rsidRPr="00800B66">
        <w:rPr>
          <w:rFonts w:ascii="Calibri" w:eastAsia="Times New Roman" w:hAnsi="Calibri" w:cs="Calibri"/>
          <w:color w:val="000000"/>
          <w:kern w:val="0"/>
          <w:bdr w:val="none" w:sz="0" w:space="0" w:color="auto" w:frame="1"/>
          <w14:ligatures w14:val="none"/>
        </w:rPr>
        <w:tab/>
        <w:t xml:space="preserve">    </w:t>
      </w:r>
      <w:r w:rsidR="00800B66">
        <w:rPr>
          <w:rFonts w:ascii="Calibri" w:eastAsia="Times New Roman" w:hAnsi="Calibri" w:cs="Calibri"/>
          <w:color w:val="000000"/>
          <w:kern w:val="0"/>
          <w:bdr w:val="none" w:sz="0" w:space="0" w:color="auto" w:frame="1"/>
          <w14:ligatures w14:val="none"/>
        </w:rPr>
        <w:tab/>
        <w:t xml:space="preserve">          </w:t>
      </w:r>
      <w:r w:rsidRPr="00800B66">
        <w:rPr>
          <w:rFonts w:ascii="Calibri" w:eastAsia="Times New Roman" w:hAnsi="Calibri" w:cs="Calibri"/>
          <w:color w:val="000000"/>
          <w:kern w:val="0"/>
          <w:bdr w:val="none" w:sz="0" w:space="0" w:color="auto" w:frame="1"/>
          <w14:ligatures w14:val="none"/>
        </w:rPr>
        <w:t xml:space="preserve">     </w:t>
      </w:r>
      <w:r w:rsidRPr="00FF33B8">
        <w:rPr>
          <w:rFonts w:ascii="Calibri" w:eastAsia="Times New Roman" w:hAnsi="Calibri" w:cs="Calibri"/>
          <w:color w:val="000000"/>
          <w:kern w:val="0"/>
          <w:bdr w:val="none" w:sz="0" w:space="0" w:color="auto" w:frame="1"/>
          <w14:ligatures w14:val="none"/>
        </w:rPr>
        <w:t>Felix Mendelssohn (1809-1847)</w:t>
      </w:r>
      <w:r w:rsidRPr="00800B66">
        <w:rPr>
          <w:rFonts w:ascii="Segoe UI" w:eastAsia="Times New Roman" w:hAnsi="Segoe UI" w:cs="Segoe UI"/>
          <w:color w:val="242424"/>
          <w:kern w:val="0"/>
          <w14:ligatures w14:val="none"/>
        </w:rPr>
        <w:br/>
      </w:r>
      <w:r w:rsidRPr="00800B66">
        <w:rPr>
          <w:rFonts w:ascii="Calibri" w:eastAsia="Times New Roman" w:hAnsi="Calibri" w:cs="Calibri"/>
          <w:color w:val="000000"/>
          <w:kern w:val="0"/>
          <w:bdr w:val="none" w:sz="0" w:space="0" w:color="auto" w:frame="1"/>
          <w14:ligatures w14:val="none"/>
        </w:rPr>
        <w:t xml:space="preserve">     I.  </w:t>
      </w:r>
      <w:r w:rsidRPr="00FF33B8">
        <w:rPr>
          <w:rFonts w:ascii="Calibri" w:eastAsia="Times New Roman" w:hAnsi="Calibri" w:cs="Calibri"/>
          <w:color w:val="000000"/>
          <w:kern w:val="0"/>
          <w:bdr w:val="none" w:sz="0" w:space="0" w:color="auto" w:frame="1"/>
          <w14:ligatures w14:val="none"/>
        </w:rPr>
        <w:t>Con moto maestoso</w:t>
      </w:r>
      <w:r w:rsidRPr="00800B66">
        <w:rPr>
          <w:rFonts w:ascii="Calibri" w:eastAsia="Times New Roman" w:hAnsi="Calibri" w:cs="Calibri"/>
          <w:color w:val="000000"/>
          <w:kern w:val="0"/>
          <w:bdr w:val="none" w:sz="0" w:space="0" w:color="auto" w:frame="1"/>
          <w14:ligatures w14:val="none"/>
        </w:rPr>
        <w:br/>
        <w:t xml:space="preserve">     II. </w:t>
      </w:r>
      <w:r w:rsidRPr="00FF33B8">
        <w:rPr>
          <w:rFonts w:ascii="Calibri" w:eastAsia="Times New Roman" w:hAnsi="Calibri" w:cs="Calibri"/>
          <w:color w:val="000000"/>
          <w:kern w:val="0"/>
          <w:bdr w:val="none" w:sz="0" w:space="0" w:color="auto" w:frame="1"/>
          <w14:ligatures w14:val="none"/>
        </w:rPr>
        <w:t>Andante tranquillo</w:t>
      </w:r>
    </w:p>
    <w:p w14:paraId="4A443CE0" w14:textId="77777777" w:rsidR="00FF33B8" w:rsidRPr="00FF33B8" w:rsidRDefault="00FF33B8" w:rsidP="00FF33B8">
      <w:pPr>
        <w:shd w:val="clear" w:color="auto" w:fill="FFFFFF"/>
        <w:spacing w:after="0" w:line="240" w:lineRule="auto"/>
        <w:textAlignment w:val="baseline"/>
        <w:rPr>
          <w:rFonts w:ascii="Segoe UI" w:eastAsia="Times New Roman" w:hAnsi="Segoe UI" w:cs="Segoe UI"/>
          <w:color w:val="242424"/>
          <w:kern w:val="0"/>
          <w14:ligatures w14:val="none"/>
        </w:rPr>
      </w:pPr>
    </w:p>
    <w:p w14:paraId="0324BB10" w14:textId="0178187A" w:rsidR="00FF33B8" w:rsidRPr="00800B66" w:rsidRDefault="00FF33B8" w:rsidP="00FF33B8">
      <w:pPr>
        <w:shd w:val="clear" w:color="auto" w:fill="FFFFFF"/>
        <w:spacing w:after="0" w:line="240" w:lineRule="auto"/>
        <w:textAlignment w:val="baseline"/>
        <w:rPr>
          <w:rFonts w:ascii="Calibri" w:eastAsia="Times New Roman" w:hAnsi="Calibri" w:cs="Calibri"/>
          <w:color w:val="000000"/>
          <w:kern w:val="0"/>
          <w:bdr w:val="none" w:sz="0" w:space="0" w:color="auto" w:frame="1"/>
          <w14:ligatures w14:val="none"/>
        </w:rPr>
      </w:pPr>
      <w:r w:rsidRPr="00FF33B8">
        <w:rPr>
          <w:rFonts w:ascii="Calibri" w:eastAsia="Times New Roman" w:hAnsi="Calibri" w:cs="Calibri"/>
          <w:color w:val="000000"/>
          <w:kern w:val="0"/>
          <w:bdr w:val="none" w:sz="0" w:space="0" w:color="auto" w:frame="1"/>
          <w14:ligatures w14:val="none"/>
        </w:rPr>
        <w:t xml:space="preserve">Lacrimae  </w:t>
      </w:r>
      <w:r w:rsidRPr="00800B66">
        <w:rPr>
          <w:rFonts w:ascii="Calibri" w:eastAsia="Times New Roman" w:hAnsi="Calibri" w:cs="Calibri"/>
          <w:color w:val="000000"/>
          <w:kern w:val="0"/>
          <w:bdr w:val="none" w:sz="0" w:space="0" w:color="auto" w:frame="1"/>
          <w14:ligatures w14:val="none"/>
        </w:rPr>
        <w:tab/>
      </w:r>
      <w:r w:rsidRPr="00800B66">
        <w:rPr>
          <w:rFonts w:ascii="Calibri" w:eastAsia="Times New Roman" w:hAnsi="Calibri" w:cs="Calibri"/>
          <w:color w:val="000000"/>
          <w:kern w:val="0"/>
          <w:bdr w:val="none" w:sz="0" w:space="0" w:color="auto" w:frame="1"/>
          <w14:ligatures w14:val="none"/>
        </w:rPr>
        <w:tab/>
      </w:r>
      <w:r w:rsidRPr="00800B66">
        <w:rPr>
          <w:rFonts w:ascii="Calibri" w:eastAsia="Times New Roman" w:hAnsi="Calibri" w:cs="Calibri"/>
          <w:color w:val="000000"/>
          <w:kern w:val="0"/>
          <w:bdr w:val="none" w:sz="0" w:space="0" w:color="auto" w:frame="1"/>
          <w14:ligatures w14:val="none"/>
        </w:rPr>
        <w:tab/>
      </w:r>
      <w:r w:rsidRPr="00800B66">
        <w:rPr>
          <w:rFonts w:ascii="Calibri" w:eastAsia="Times New Roman" w:hAnsi="Calibri" w:cs="Calibri"/>
          <w:color w:val="000000"/>
          <w:kern w:val="0"/>
          <w:bdr w:val="none" w:sz="0" w:space="0" w:color="auto" w:frame="1"/>
          <w14:ligatures w14:val="none"/>
        </w:rPr>
        <w:tab/>
      </w:r>
      <w:r w:rsidRPr="00800B66">
        <w:rPr>
          <w:rFonts w:ascii="Calibri" w:eastAsia="Times New Roman" w:hAnsi="Calibri" w:cs="Calibri"/>
          <w:color w:val="000000"/>
          <w:kern w:val="0"/>
          <w:bdr w:val="none" w:sz="0" w:space="0" w:color="auto" w:frame="1"/>
          <w14:ligatures w14:val="none"/>
        </w:rPr>
        <w:tab/>
      </w:r>
      <w:r w:rsidRPr="00800B66">
        <w:rPr>
          <w:rFonts w:ascii="Calibri" w:eastAsia="Times New Roman" w:hAnsi="Calibri" w:cs="Calibri"/>
          <w:color w:val="000000"/>
          <w:kern w:val="0"/>
          <w:bdr w:val="none" w:sz="0" w:space="0" w:color="auto" w:frame="1"/>
          <w14:ligatures w14:val="none"/>
        </w:rPr>
        <w:tab/>
      </w:r>
      <w:r w:rsidRPr="00800B66">
        <w:rPr>
          <w:rFonts w:ascii="Calibri" w:eastAsia="Times New Roman" w:hAnsi="Calibri" w:cs="Calibri"/>
          <w:color w:val="000000"/>
          <w:kern w:val="0"/>
          <w:bdr w:val="none" w:sz="0" w:space="0" w:color="auto" w:frame="1"/>
          <w14:ligatures w14:val="none"/>
        </w:rPr>
        <w:tab/>
      </w:r>
      <w:r w:rsidRPr="00800B66">
        <w:rPr>
          <w:rFonts w:ascii="Calibri" w:eastAsia="Times New Roman" w:hAnsi="Calibri" w:cs="Calibri"/>
          <w:color w:val="000000"/>
          <w:kern w:val="0"/>
          <w:bdr w:val="none" w:sz="0" w:space="0" w:color="auto" w:frame="1"/>
          <w14:ligatures w14:val="none"/>
        </w:rPr>
        <w:tab/>
        <w:t xml:space="preserve">   </w:t>
      </w:r>
      <w:r w:rsidR="00800B66">
        <w:rPr>
          <w:rFonts w:ascii="Calibri" w:eastAsia="Times New Roman" w:hAnsi="Calibri" w:cs="Calibri"/>
          <w:color w:val="000000"/>
          <w:kern w:val="0"/>
          <w:bdr w:val="none" w:sz="0" w:space="0" w:color="auto" w:frame="1"/>
          <w14:ligatures w14:val="none"/>
        </w:rPr>
        <w:t xml:space="preserve">     </w:t>
      </w:r>
      <w:r w:rsidRPr="00800B66">
        <w:rPr>
          <w:rFonts w:ascii="Calibri" w:eastAsia="Times New Roman" w:hAnsi="Calibri" w:cs="Calibri"/>
          <w:color w:val="000000"/>
          <w:kern w:val="0"/>
          <w:bdr w:val="none" w:sz="0" w:space="0" w:color="auto" w:frame="1"/>
          <w14:ligatures w14:val="none"/>
        </w:rPr>
        <w:t xml:space="preserve">      </w:t>
      </w:r>
      <w:r w:rsidRPr="00FF33B8">
        <w:rPr>
          <w:rFonts w:ascii="Calibri" w:eastAsia="Times New Roman" w:hAnsi="Calibri" w:cs="Calibri"/>
          <w:color w:val="000000"/>
          <w:kern w:val="0"/>
          <w:bdr w:val="none" w:sz="0" w:space="0" w:color="auto" w:frame="1"/>
          <w14:ligatures w14:val="none"/>
        </w:rPr>
        <w:t>Andrew Carter (b. 1939)</w:t>
      </w:r>
    </w:p>
    <w:p w14:paraId="12151DDB" w14:textId="77777777" w:rsidR="00FF33B8" w:rsidRPr="00FF33B8" w:rsidRDefault="00FF33B8" w:rsidP="00FF33B8">
      <w:pPr>
        <w:shd w:val="clear" w:color="auto" w:fill="FFFFFF"/>
        <w:spacing w:after="0" w:line="240" w:lineRule="auto"/>
        <w:textAlignment w:val="baseline"/>
        <w:rPr>
          <w:rFonts w:ascii="Segoe UI" w:eastAsia="Times New Roman" w:hAnsi="Segoe UI" w:cs="Segoe UI"/>
          <w:color w:val="242424"/>
          <w:kern w:val="0"/>
          <w14:ligatures w14:val="none"/>
        </w:rPr>
      </w:pPr>
    </w:p>
    <w:p w14:paraId="33291819" w14:textId="726C7F74" w:rsidR="00FF33B8" w:rsidRPr="00FF33B8" w:rsidRDefault="00FF33B8" w:rsidP="00FF33B8">
      <w:pPr>
        <w:shd w:val="clear" w:color="auto" w:fill="FFFFFF"/>
        <w:spacing w:after="0" w:line="240" w:lineRule="auto"/>
        <w:textAlignment w:val="baseline"/>
        <w:rPr>
          <w:rFonts w:ascii="Segoe UI" w:eastAsia="Times New Roman" w:hAnsi="Segoe UI" w:cs="Segoe UI"/>
          <w:color w:val="242424"/>
          <w:kern w:val="0"/>
          <w14:ligatures w14:val="none"/>
        </w:rPr>
      </w:pPr>
      <w:bookmarkStart w:id="1" w:name="_Hlk157510180"/>
      <w:r w:rsidRPr="00FF33B8">
        <w:rPr>
          <w:rFonts w:ascii="Calibri" w:eastAsia="Times New Roman" w:hAnsi="Calibri" w:cs="Calibri"/>
          <w:color w:val="000000"/>
          <w:kern w:val="0"/>
          <w:bdr w:val="none" w:sz="0" w:space="0" w:color="auto" w:frame="1"/>
          <w14:ligatures w14:val="none"/>
        </w:rPr>
        <w:t xml:space="preserve">Trois Pièces </w:t>
      </w:r>
      <w:bookmarkEnd w:id="1"/>
      <w:r w:rsidRPr="00800B66">
        <w:rPr>
          <w:rFonts w:ascii="Calibri" w:eastAsia="Times New Roman" w:hAnsi="Calibri" w:cs="Calibri"/>
          <w:color w:val="000000"/>
          <w:kern w:val="0"/>
          <w:bdr w:val="none" w:sz="0" w:space="0" w:color="auto" w:frame="1"/>
          <w14:ligatures w14:val="none"/>
        </w:rPr>
        <w:tab/>
      </w:r>
      <w:r w:rsidRPr="00800B66">
        <w:rPr>
          <w:rFonts w:ascii="Calibri" w:eastAsia="Times New Roman" w:hAnsi="Calibri" w:cs="Calibri"/>
          <w:color w:val="000000"/>
          <w:kern w:val="0"/>
          <w:bdr w:val="none" w:sz="0" w:space="0" w:color="auto" w:frame="1"/>
          <w14:ligatures w14:val="none"/>
        </w:rPr>
        <w:tab/>
      </w:r>
      <w:r w:rsidRPr="00800B66">
        <w:rPr>
          <w:rFonts w:ascii="Calibri" w:eastAsia="Times New Roman" w:hAnsi="Calibri" w:cs="Calibri"/>
          <w:color w:val="000000"/>
          <w:kern w:val="0"/>
          <w:bdr w:val="none" w:sz="0" w:space="0" w:color="auto" w:frame="1"/>
          <w14:ligatures w14:val="none"/>
        </w:rPr>
        <w:tab/>
      </w:r>
      <w:r w:rsidRPr="00800B66">
        <w:rPr>
          <w:rFonts w:ascii="Calibri" w:eastAsia="Times New Roman" w:hAnsi="Calibri" w:cs="Calibri"/>
          <w:color w:val="000000"/>
          <w:kern w:val="0"/>
          <w:bdr w:val="none" w:sz="0" w:space="0" w:color="auto" w:frame="1"/>
          <w14:ligatures w14:val="none"/>
        </w:rPr>
        <w:tab/>
      </w:r>
      <w:r w:rsidRPr="00800B66">
        <w:rPr>
          <w:rFonts w:ascii="Calibri" w:eastAsia="Times New Roman" w:hAnsi="Calibri" w:cs="Calibri"/>
          <w:color w:val="000000"/>
          <w:kern w:val="0"/>
          <w:bdr w:val="none" w:sz="0" w:space="0" w:color="auto" w:frame="1"/>
          <w14:ligatures w14:val="none"/>
        </w:rPr>
        <w:tab/>
      </w:r>
      <w:r w:rsidRPr="00800B66">
        <w:rPr>
          <w:rFonts w:ascii="Calibri" w:eastAsia="Times New Roman" w:hAnsi="Calibri" w:cs="Calibri"/>
          <w:color w:val="000000"/>
          <w:kern w:val="0"/>
          <w:bdr w:val="none" w:sz="0" w:space="0" w:color="auto" w:frame="1"/>
          <w14:ligatures w14:val="none"/>
        </w:rPr>
        <w:tab/>
      </w:r>
      <w:r w:rsidRPr="00800B66">
        <w:rPr>
          <w:rFonts w:ascii="Calibri" w:eastAsia="Times New Roman" w:hAnsi="Calibri" w:cs="Calibri"/>
          <w:color w:val="000000"/>
          <w:kern w:val="0"/>
          <w:bdr w:val="none" w:sz="0" w:space="0" w:color="auto" w:frame="1"/>
          <w14:ligatures w14:val="none"/>
        </w:rPr>
        <w:tab/>
        <w:t xml:space="preserve">          </w:t>
      </w:r>
      <w:r w:rsidR="00800B66">
        <w:rPr>
          <w:rFonts w:ascii="Calibri" w:eastAsia="Times New Roman" w:hAnsi="Calibri" w:cs="Calibri"/>
          <w:color w:val="000000"/>
          <w:kern w:val="0"/>
          <w:bdr w:val="none" w:sz="0" w:space="0" w:color="auto" w:frame="1"/>
          <w14:ligatures w14:val="none"/>
        </w:rPr>
        <w:tab/>
      </w:r>
      <w:bookmarkStart w:id="2" w:name="_Hlk157510143"/>
      <w:r w:rsidR="00800B66">
        <w:rPr>
          <w:rFonts w:ascii="Calibri" w:eastAsia="Times New Roman" w:hAnsi="Calibri" w:cs="Calibri"/>
          <w:color w:val="000000"/>
          <w:kern w:val="0"/>
          <w:bdr w:val="none" w:sz="0" w:space="0" w:color="auto" w:frame="1"/>
          <w14:ligatures w14:val="none"/>
        </w:rPr>
        <w:t xml:space="preserve"> </w:t>
      </w:r>
      <w:r w:rsidRPr="00800B66">
        <w:rPr>
          <w:rFonts w:ascii="Calibri" w:eastAsia="Times New Roman" w:hAnsi="Calibri" w:cs="Calibri"/>
          <w:color w:val="000000"/>
          <w:kern w:val="0"/>
          <w:bdr w:val="none" w:sz="0" w:space="0" w:color="auto" w:frame="1"/>
          <w14:ligatures w14:val="none"/>
        </w:rPr>
        <w:t xml:space="preserve">  </w:t>
      </w:r>
      <w:r w:rsidRPr="00FF33B8">
        <w:rPr>
          <w:rFonts w:ascii="Calibri" w:eastAsia="Times New Roman" w:hAnsi="Calibri" w:cs="Calibri"/>
          <w:color w:val="000000"/>
          <w:kern w:val="0"/>
          <w:bdr w:val="none" w:sz="0" w:space="0" w:color="auto" w:frame="1"/>
          <w14:ligatures w14:val="none"/>
        </w:rPr>
        <w:t xml:space="preserve">Joséphine </w:t>
      </w:r>
      <w:bookmarkEnd w:id="2"/>
      <w:r w:rsidRPr="00FF33B8">
        <w:rPr>
          <w:rFonts w:ascii="Calibri" w:eastAsia="Times New Roman" w:hAnsi="Calibri" w:cs="Calibri"/>
          <w:color w:val="000000"/>
          <w:kern w:val="0"/>
          <w:bdr w:val="none" w:sz="0" w:space="0" w:color="auto" w:frame="1"/>
          <w14:ligatures w14:val="none"/>
        </w:rPr>
        <w:t>Boulay (1869-1925)</w:t>
      </w:r>
    </w:p>
    <w:p w14:paraId="4A8E5545" w14:textId="77777777" w:rsidR="00FF33B8" w:rsidRPr="00FF33B8" w:rsidRDefault="00FF33B8" w:rsidP="00FF33B8">
      <w:pPr>
        <w:shd w:val="clear" w:color="auto" w:fill="FFFFFF"/>
        <w:spacing w:after="0" w:line="240" w:lineRule="auto"/>
        <w:textAlignment w:val="baseline"/>
        <w:rPr>
          <w:rFonts w:ascii="Segoe UI" w:eastAsia="Times New Roman" w:hAnsi="Segoe UI" w:cs="Segoe UI"/>
          <w:color w:val="242424"/>
          <w:kern w:val="0"/>
          <w14:ligatures w14:val="none"/>
        </w:rPr>
      </w:pPr>
      <w:r w:rsidRPr="00FF33B8">
        <w:rPr>
          <w:rFonts w:ascii="Calibri" w:eastAsia="Times New Roman" w:hAnsi="Calibri" w:cs="Calibri"/>
          <w:color w:val="000000"/>
          <w:kern w:val="0"/>
          <w:bdr w:val="none" w:sz="0" w:space="0" w:color="auto" w:frame="1"/>
          <w14:ligatures w14:val="none"/>
        </w:rPr>
        <w:t> </w:t>
      </w:r>
      <w:r w:rsidRPr="00FF33B8">
        <w:rPr>
          <w:rFonts w:ascii="Calibri" w:eastAsia="Times New Roman" w:hAnsi="Calibri" w:cs="Calibri"/>
          <w:color w:val="000000"/>
          <w:kern w:val="0"/>
          <w:bdr w:val="none" w:sz="0" w:space="0" w:color="auto" w:frame="1"/>
          <w14:ligatures w14:val="none"/>
        </w:rPr>
        <w:t> </w:t>
      </w:r>
      <w:r w:rsidRPr="00FF33B8">
        <w:rPr>
          <w:rFonts w:ascii="Calibri" w:eastAsia="Times New Roman" w:hAnsi="Calibri" w:cs="Calibri"/>
          <w:color w:val="000000"/>
          <w:kern w:val="0"/>
          <w:bdr w:val="none" w:sz="0" w:space="0" w:color="auto" w:frame="1"/>
          <w14:ligatures w14:val="none"/>
        </w:rPr>
        <w:t> </w:t>
      </w:r>
      <w:r w:rsidRPr="00FF33B8">
        <w:rPr>
          <w:rFonts w:ascii="Calibri" w:eastAsia="Times New Roman" w:hAnsi="Calibri" w:cs="Calibri"/>
          <w:color w:val="000000"/>
          <w:kern w:val="0"/>
          <w:bdr w:val="none" w:sz="0" w:space="0" w:color="auto" w:frame="1"/>
          <w14:ligatures w14:val="none"/>
        </w:rPr>
        <w:t>I. Prélude </w:t>
      </w:r>
    </w:p>
    <w:p w14:paraId="516A0EE8" w14:textId="77777777" w:rsidR="00FF33B8" w:rsidRPr="00FF33B8" w:rsidRDefault="00FF33B8" w:rsidP="00FF33B8">
      <w:pPr>
        <w:shd w:val="clear" w:color="auto" w:fill="FFFFFF"/>
        <w:spacing w:after="0" w:line="240" w:lineRule="auto"/>
        <w:textAlignment w:val="baseline"/>
        <w:rPr>
          <w:rFonts w:ascii="Segoe UI" w:eastAsia="Times New Roman" w:hAnsi="Segoe UI" w:cs="Segoe UI"/>
          <w:color w:val="242424"/>
          <w:kern w:val="0"/>
          <w14:ligatures w14:val="none"/>
        </w:rPr>
      </w:pPr>
      <w:r w:rsidRPr="00FF33B8">
        <w:rPr>
          <w:rFonts w:ascii="Calibri" w:eastAsia="Times New Roman" w:hAnsi="Calibri" w:cs="Calibri"/>
          <w:color w:val="000000"/>
          <w:kern w:val="0"/>
          <w:bdr w:val="none" w:sz="0" w:space="0" w:color="auto" w:frame="1"/>
          <w14:ligatures w14:val="none"/>
        </w:rPr>
        <w:t xml:space="preserve">  </w:t>
      </w:r>
      <w:r w:rsidRPr="00FF33B8">
        <w:rPr>
          <w:rFonts w:ascii="Calibri" w:eastAsia="Times New Roman" w:hAnsi="Calibri" w:cs="Calibri"/>
          <w:color w:val="000000"/>
          <w:kern w:val="0"/>
          <w:bdr w:val="none" w:sz="0" w:space="0" w:color="auto" w:frame="1"/>
          <w14:ligatures w14:val="none"/>
        </w:rPr>
        <w:t> </w:t>
      </w:r>
      <w:r w:rsidRPr="00FF33B8">
        <w:rPr>
          <w:rFonts w:ascii="Calibri" w:eastAsia="Times New Roman" w:hAnsi="Calibri" w:cs="Calibri"/>
          <w:color w:val="000000"/>
          <w:kern w:val="0"/>
          <w:bdr w:val="none" w:sz="0" w:space="0" w:color="auto" w:frame="1"/>
          <w14:ligatures w14:val="none"/>
        </w:rPr>
        <w:t xml:space="preserve"> II. Andante </w:t>
      </w:r>
    </w:p>
    <w:p w14:paraId="6CCAC820" w14:textId="5F439CB3" w:rsidR="00FF33B8" w:rsidRPr="00FF33B8" w:rsidRDefault="00FF33B8" w:rsidP="00FF33B8">
      <w:pPr>
        <w:shd w:val="clear" w:color="auto" w:fill="FFFFFF"/>
        <w:spacing w:after="0" w:line="240" w:lineRule="auto"/>
        <w:textAlignment w:val="baseline"/>
        <w:rPr>
          <w:rFonts w:ascii="Segoe UI" w:eastAsia="Times New Roman" w:hAnsi="Segoe UI" w:cs="Segoe UI"/>
          <w:color w:val="242424"/>
          <w:kern w:val="0"/>
          <w14:ligatures w14:val="none"/>
        </w:rPr>
      </w:pPr>
      <w:r w:rsidRPr="00FF33B8">
        <w:rPr>
          <w:rFonts w:ascii="Calibri" w:eastAsia="Times New Roman" w:hAnsi="Calibri" w:cs="Calibri"/>
          <w:color w:val="000000"/>
          <w:kern w:val="0"/>
          <w:bdr w:val="none" w:sz="0" w:space="0" w:color="auto" w:frame="1"/>
          <w14:ligatures w14:val="none"/>
        </w:rPr>
        <w:t>    III. Fugue</w:t>
      </w:r>
      <w:r w:rsidRPr="00800B66">
        <w:rPr>
          <w:rFonts w:ascii="Calibri" w:eastAsia="Times New Roman" w:hAnsi="Calibri" w:cs="Calibri"/>
          <w:color w:val="000000"/>
          <w:kern w:val="0"/>
          <w:bdr w:val="none" w:sz="0" w:space="0" w:color="auto" w:frame="1"/>
          <w14:ligatures w14:val="none"/>
        </w:rPr>
        <w:br/>
      </w:r>
    </w:p>
    <w:p w14:paraId="3A6C5867" w14:textId="023DA260" w:rsidR="00FF33B8" w:rsidRPr="00FF33B8" w:rsidRDefault="00FF33B8" w:rsidP="00FF33B8">
      <w:pPr>
        <w:shd w:val="clear" w:color="auto" w:fill="FFFFFF"/>
        <w:spacing w:after="0" w:line="240" w:lineRule="auto"/>
        <w:textAlignment w:val="baseline"/>
        <w:rPr>
          <w:rFonts w:ascii="Segoe UI" w:eastAsia="Times New Roman" w:hAnsi="Segoe UI" w:cs="Segoe UI"/>
          <w:color w:val="242424"/>
          <w:kern w:val="0"/>
          <w14:ligatures w14:val="none"/>
        </w:rPr>
      </w:pPr>
      <w:r w:rsidRPr="00FF33B8">
        <w:rPr>
          <w:rFonts w:ascii="Calibri" w:eastAsia="Times New Roman" w:hAnsi="Calibri" w:cs="Calibri"/>
          <w:color w:val="000000"/>
          <w:kern w:val="0"/>
          <w:bdr w:val="none" w:sz="0" w:space="0" w:color="auto" w:frame="1"/>
          <w14:ligatures w14:val="none"/>
        </w:rPr>
        <w:t>Chant de Paix, from </w:t>
      </w:r>
      <w:r w:rsidRPr="00FF33B8">
        <w:rPr>
          <w:rFonts w:ascii="Calibri" w:eastAsia="Times New Roman" w:hAnsi="Calibri" w:cs="Calibri"/>
          <w:i/>
          <w:iCs/>
          <w:color w:val="000000"/>
          <w:kern w:val="0"/>
          <w:bdr w:val="none" w:sz="0" w:space="0" w:color="auto" w:frame="1"/>
          <w14:ligatures w14:val="none"/>
        </w:rPr>
        <w:t>Neuf Pièces</w:t>
      </w:r>
      <w:r w:rsidRPr="00FF33B8">
        <w:rPr>
          <w:rFonts w:ascii="Calibri" w:eastAsia="Times New Roman" w:hAnsi="Calibri" w:cs="Calibri"/>
          <w:color w:val="000000"/>
          <w:kern w:val="0"/>
          <w:bdr w:val="none" w:sz="0" w:space="0" w:color="auto" w:frame="1"/>
          <w14:ligatures w14:val="none"/>
        </w:rPr>
        <w:t xml:space="preserve">, Op. 40, no. 3 </w:t>
      </w:r>
      <w:r w:rsidRPr="00800B66">
        <w:rPr>
          <w:rFonts w:ascii="Calibri" w:eastAsia="Times New Roman" w:hAnsi="Calibri" w:cs="Calibri"/>
          <w:color w:val="000000"/>
          <w:kern w:val="0"/>
          <w:bdr w:val="none" w:sz="0" w:space="0" w:color="auto" w:frame="1"/>
          <w14:ligatures w14:val="none"/>
        </w:rPr>
        <w:tab/>
      </w:r>
      <w:r w:rsidRPr="00800B66">
        <w:rPr>
          <w:rFonts w:ascii="Calibri" w:eastAsia="Times New Roman" w:hAnsi="Calibri" w:cs="Calibri"/>
          <w:color w:val="000000"/>
          <w:kern w:val="0"/>
          <w:bdr w:val="none" w:sz="0" w:space="0" w:color="auto" w:frame="1"/>
          <w14:ligatures w14:val="none"/>
        </w:rPr>
        <w:tab/>
      </w:r>
      <w:r w:rsidRPr="00800B66">
        <w:rPr>
          <w:rFonts w:ascii="Calibri" w:eastAsia="Times New Roman" w:hAnsi="Calibri" w:cs="Calibri"/>
          <w:color w:val="000000"/>
          <w:kern w:val="0"/>
          <w:bdr w:val="none" w:sz="0" w:space="0" w:color="auto" w:frame="1"/>
          <w14:ligatures w14:val="none"/>
        </w:rPr>
        <w:tab/>
        <w:t xml:space="preserve">    </w:t>
      </w:r>
      <w:r w:rsidR="00800B66">
        <w:rPr>
          <w:rFonts w:ascii="Calibri" w:eastAsia="Times New Roman" w:hAnsi="Calibri" w:cs="Calibri"/>
          <w:color w:val="000000"/>
          <w:kern w:val="0"/>
          <w:bdr w:val="none" w:sz="0" w:space="0" w:color="auto" w:frame="1"/>
          <w14:ligatures w14:val="none"/>
        </w:rPr>
        <w:tab/>
        <w:t xml:space="preserve">         </w:t>
      </w:r>
      <w:r w:rsidRPr="00800B66">
        <w:rPr>
          <w:rFonts w:ascii="Calibri" w:eastAsia="Times New Roman" w:hAnsi="Calibri" w:cs="Calibri"/>
          <w:color w:val="000000"/>
          <w:kern w:val="0"/>
          <w:bdr w:val="none" w:sz="0" w:space="0" w:color="auto" w:frame="1"/>
          <w14:ligatures w14:val="none"/>
        </w:rPr>
        <w:t xml:space="preserve"> </w:t>
      </w:r>
      <w:r w:rsidRPr="00FF33B8">
        <w:rPr>
          <w:rFonts w:ascii="Calibri" w:eastAsia="Times New Roman" w:hAnsi="Calibri" w:cs="Calibri"/>
          <w:color w:val="000000"/>
          <w:kern w:val="0"/>
          <w:bdr w:val="none" w:sz="0" w:space="0" w:color="auto" w:frame="1"/>
          <w14:ligatures w14:val="none"/>
        </w:rPr>
        <w:t xml:space="preserve"> Jean Langlais (1907-1991)</w:t>
      </w:r>
      <w:r w:rsidRPr="00800B66">
        <w:rPr>
          <w:rFonts w:ascii="Calibri" w:eastAsia="Times New Roman" w:hAnsi="Calibri" w:cs="Calibri"/>
          <w:color w:val="000000"/>
          <w:kern w:val="0"/>
          <w:bdr w:val="none" w:sz="0" w:space="0" w:color="auto" w:frame="1"/>
          <w14:ligatures w14:val="none"/>
        </w:rPr>
        <w:br/>
      </w:r>
    </w:p>
    <w:p w14:paraId="69884D18" w14:textId="27678AD1" w:rsidR="00FF33B8" w:rsidRPr="00FF33B8" w:rsidRDefault="00FF33B8" w:rsidP="00FF33B8">
      <w:pPr>
        <w:shd w:val="clear" w:color="auto" w:fill="FFFFFF"/>
        <w:spacing w:after="0" w:line="240" w:lineRule="auto"/>
        <w:textAlignment w:val="baseline"/>
        <w:rPr>
          <w:rFonts w:ascii="Segoe UI" w:eastAsia="Times New Roman" w:hAnsi="Segoe UI" w:cs="Segoe UI"/>
          <w:color w:val="242424"/>
          <w:kern w:val="0"/>
          <w14:ligatures w14:val="none"/>
        </w:rPr>
      </w:pPr>
      <w:r w:rsidRPr="00FF33B8">
        <w:rPr>
          <w:rFonts w:ascii="Calibri" w:eastAsia="Times New Roman" w:hAnsi="Calibri" w:cs="Calibri"/>
          <w:color w:val="000000"/>
          <w:kern w:val="0"/>
          <w:bdr w:val="none" w:sz="0" w:space="0" w:color="auto" w:frame="1"/>
          <w14:ligatures w14:val="none"/>
        </w:rPr>
        <w:t>Prelude and Fugue in F minor, BWV 534</w:t>
      </w:r>
      <w:r w:rsidRPr="00800B66">
        <w:rPr>
          <w:rFonts w:ascii="Calibri" w:eastAsia="Times New Roman" w:hAnsi="Calibri" w:cs="Calibri"/>
          <w:color w:val="000000"/>
          <w:kern w:val="0"/>
          <w:bdr w:val="none" w:sz="0" w:space="0" w:color="auto" w:frame="1"/>
          <w14:ligatures w14:val="none"/>
        </w:rPr>
        <w:tab/>
      </w:r>
      <w:r w:rsidRPr="00800B66">
        <w:rPr>
          <w:rFonts w:ascii="Calibri" w:eastAsia="Times New Roman" w:hAnsi="Calibri" w:cs="Calibri"/>
          <w:color w:val="000000"/>
          <w:kern w:val="0"/>
          <w:bdr w:val="none" w:sz="0" w:space="0" w:color="auto" w:frame="1"/>
          <w14:ligatures w14:val="none"/>
        </w:rPr>
        <w:tab/>
      </w:r>
      <w:r w:rsidRPr="00800B66">
        <w:rPr>
          <w:rFonts w:ascii="Calibri" w:eastAsia="Times New Roman" w:hAnsi="Calibri" w:cs="Calibri"/>
          <w:color w:val="000000"/>
          <w:kern w:val="0"/>
          <w:bdr w:val="none" w:sz="0" w:space="0" w:color="auto" w:frame="1"/>
          <w14:ligatures w14:val="none"/>
        </w:rPr>
        <w:tab/>
      </w:r>
      <w:r w:rsidRPr="00800B66">
        <w:rPr>
          <w:rFonts w:ascii="Calibri" w:eastAsia="Times New Roman" w:hAnsi="Calibri" w:cs="Calibri"/>
          <w:color w:val="000000"/>
          <w:kern w:val="0"/>
          <w:bdr w:val="none" w:sz="0" w:space="0" w:color="auto" w:frame="1"/>
          <w14:ligatures w14:val="none"/>
        </w:rPr>
        <w:tab/>
        <w:t xml:space="preserve">          </w:t>
      </w:r>
      <w:r w:rsidR="00800B66">
        <w:rPr>
          <w:rFonts w:ascii="Calibri" w:eastAsia="Times New Roman" w:hAnsi="Calibri" w:cs="Calibri"/>
          <w:color w:val="000000"/>
          <w:kern w:val="0"/>
          <w:bdr w:val="none" w:sz="0" w:space="0" w:color="auto" w:frame="1"/>
          <w14:ligatures w14:val="none"/>
        </w:rPr>
        <w:tab/>
      </w:r>
      <w:r w:rsidR="00800B66">
        <w:rPr>
          <w:rFonts w:ascii="Calibri" w:eastAsia="Times New Roman" w:hAnsi="Calibri" w:cs="Calibri"/>
          <w:color w:val="000000"/>
          <w:kern w:val="0"/>
          <w:bdr w:val="none" w:sz="0" w:space="0" w:color="auto" w:frame="1"/>
          <w14:ligatures w14:val="none"/>
        </w:rPr>
        <w:tab/>
        <w:t xml:space="preserve"> </w:t>
      </w:r>
      <w:r w:rsidRPr="00800B66">
        <w:rPr>
          <w:rFonts w:ascii="Calibri" w:eastAsia="Times New Roman" w:hAnsi="Calibri" w:cs="Calibri"/>
          <w:color w:val="000000"/>
          <w:kern w:val="0"/>
          <w:bdr w:val="none" w:sz="0" w:space="0" w:color="auto" w:frame="1"/>
          <w14:ligatures w14:val="none"/>
        </w:rPr>
        <w:t xml:space="preserve">  </w:t>
      </w:r>
      <w:r w:rsidRPr="00FF33B8">
        <w:rPr>
          <w:rFonts w:ascii="Calibri" w:eastAsia="Times New Roman" w:hAnsi="Calibri" w:cs="Calibri"/>
          <w:color w:val="000000"/>
          <w:kern w:val="0"/>
          <w:bdr w:val="none" w:sz="0" w:space="0" w:color="auto" w:frame="1"/>
          <w14:ligatures w14:val="none"/>
        </w:rPr>
        <w:t xml:space="preserve"> J. S. Bach (1685-1750)</w:t>
      </w:r>
    </w:p>
    <w:p w14:paraId="2D027E37" w14:textId="77777777" w:rsidR="00FF33B8" w:rsidRPr="00FF33B8" w:rsidRDefault="00FF33B8" w:rsidP="00FF33B8">
      <w:pPr>
        <w:shd w:val="clear" w:color="auto" w:fill="FFFFFF"/>
        <w:spacing w:after="0" w:line="240" w:lineRule="auto"/>
        <w:rPr>
          <w:rFonts w:ascii="Helvetica" w:eastAsia="Times New Roman" w:hAnsi="Helvetica" w:cs="Times New Roman"/>
          <w:color w:val="000000"/>
          <w:kern w:val="0"/>
          <w:sz w:val="20"/>
          <w:szCs w:val="20"/>
          <w14:ligatures w14:val="none"/>
        </w:rPr>
      </w:pPr>
    </w:p>
    <w:p w14:paraId="53B0DE6B" w14:textId="545A75DC" w:rsidR="00FF33B8" w:rsidRPr="00FF33B8" w:rsidRDefault="00FF33B8" w:rsidP="00FF33B8">
      <w:pPr>
        <w:shd w:val="clear" w:color="auto" w:fill="FFFFFF"/>
        <w:spacing w:after="0" w:line="240" w:lineRule="auto"/>
        <w:rPr>
          <w:rFonts w:eastAsia="Times New Roman" w:cstheme="minorHAnsi"/>
          <w:color w:val="000000"/>
          <w:kern w:val="0"/>
          <w:sz w:val="24"/>
          <w:szCs w:val="24"/>
          <w14:ligatures w14:val="none"/>
        </w:rPr>
      </w:pPr>
      <w:r w:rsidRPr="00FF33B8">
        <w:rPr>
          <w:rFonts w:eastAsia="Times New Roman" w:cstheme="minorHAnsi"/>
          <w:color w:val="1F1F1F"/>
          <w:kern w:val="0"/>
          <w:sz w:val="24"/>
          <w:szCs w:val="24"/>
          <w14:ligatures w14:val="none"/>
        </w:rPr>
        <w:t xml:space="preserve">Known primarily as a conductor during his life, French organist and composer </w:t>
      </w:r>
      <w:r w:rsidRPr="00FF33B8">
        <w:rPr>
          <w:rFonts w:eastAsia="Times New Roman" w:cstheme="minorHAnsi"/>
          <w:b/>
          <w:bCs/>
          <w:color w:val="1F1F1F"/>
          <w:kern w:val="0"/>
          <w:sz w:val="24"/>
          <w:szCs w:val="24"/>
          <w14:ligatures w14:val="none"/>
        </w:rPr>
        <w:t>Gabriel Pierné</w:t>
      </w:r>
      <w:r w:rsidRPr="00FF33B8">
        <w:rPr>
          <w:rFonts w:eastAsia="Times New Roman" w:cstheme="minorHAnsi"/>
          <w:color w:val="1F1F1F"/>
          <w:kern w:val="0"/>
          <w:sz w:val="24"/>
          <w:szCs w:val="24"/>
          <w14:ligatures w14:val="none"/>
        </w:rPr>
        <w:t xml:space="preserve"> conducted many premieres by fellow Frenchmen such as Ravel and Debussy, and he conducted the world premiere of Stravinsky's </w:t>
      </w:r>
      <w:r w:rsidRPr="00FF33B8">
        <w:rPr>
          <w:rFonts w:eastAsia="Times New Roman" w:cstheme="minorHAnsi"/>
          <w:i/>
          <w:iCs/>
          <w:color w:val="1F1F1F"/>
          <w:kern w:val="0"/>
          <w:sz w:val="24"/>
          <w:szCs w:val="24"/>
          <w14:ligatures w14:val="none"/>
        </w:rPr>
        <w:t>Firebird</w:t>
      </w:r>
      <w:r w:rsidRPr="00FF33B8">
        <w:rPr>
          <w:rFonts w:eastAsia="Times New Roman" w:cstheme="minorHAnsi"/>
          <w:color w:val="1F1F1F"/>
          <w:kern w:val="0"/>
          <w:sz w:val="24"/>
          <w:szCs w:val="24"/>
          <w14:ligatures w14:val="none"/>
        </w:rPr>
        <w:t xml:space="preserve"> with the Ballet Russes in 1910. </w:t>
      </w:r>
      <w:r w:rsidR="006D1324">
        <w:rPr>
          <w:rFonts w:eastAsia="Times New Roman" w:cstheme="minorHAnsi"/>
          <w:color w:val="1F1F1F"/>
          <w:kern w:val="0"/>
          <w:sz w:val="24"/>
          <w:szCs w:val="24"/>
          <w14:ligatures w14:val="none"/>
        </w:rPr>
        <w:t>His</w:t>
      </w:r>
      <w:r w:rsidRPr="00FF33B8">
        <w:rPr>
          <w:rFonts w:eastAsia="Times New Roman" w:cstheme="minorHAnsi"/>
          <w:color w:val="1F1F1F"/>
          <w:kern w:val="0"/>
          <w:sz w:val="24"/>
          <w:szCs w:val="24"/>
          <w14:ligatures w14:val="none"/>
        </w:rPr>
        <w:t xml:space="preserve"> </w:t>
      </w:r>
      <w:r w:rsidRPr="00FF33B8">
        <w:rPr>
          <w:rFonts w:eastAsia="Times New Roman" w:cstheme="minorHAnsi"/>
          <w:b/>
          <w:bCs/>
          <w:color w:val="1F1F1F"/>
          <w:kern w:val="0"/>
          <w:sz w:val="24"/>
          <w:szCs w:val="24"/>
          <w14:ligatures w14:val="none"/>
        </w:rPr>
        <w:t>Pr</w:t>
      </w:r>
      <w:r w:rsidR="000D219E" w:rsidRPr="00FF33B8">
        <w:rPr>
          <w:rFonts w:eastAsia="Times New Roman" w:cstheme="minorHAnsi"/>
          <w:b/>
          <w:bCs/>
          <w:color w:val="1F1F1F"/>
          <w:kern w:val="0"/>
          <w:sz w:val="24"/>
          <w:szCs w:val="24"/>
          <w14:ligatures w14:val="none"/>
        </w:rPr>
        <w:t>é</w:t>
      </w:r>
      <w:r w:rsidRPr="00FF33B8">
        <w:rPr>
          <w:rFonts w:eastAsia="Times New Roman" w:cstheme="minorHAnsi"/>
          <w:b/>
          <w:bCs/>
          <w:color w:val="1F1F1F"/>
          <w:kern w:val="0"/>
          <w:sz w:val="24"/>
          <w:szCs w:val="24"/>
          <w14:ligatures w14:val="none"/>
        </w:rPr>
        <w:t>lude</w:t>
      </w:r>
      <w:r w:rsidRPr="00FF33B8">
        <w:rPr>
          <w:rFonts w:eastAsia="Times New Roman" w:cstheme="minorHAnsi"/>
          <w:color w:val="1F1F1F"/>
          <w:kern w:val="0"/>
          <w:sz w:val="24"/>
          <w:szCs w:val="24"/>
          <w14:ligatures w14:val="none"/>
        </w:rPr>
        <w:t xml:space="preserve"> was published as the first in a set of </w:t>
      </w:r>
      <w:r w:rsidRPr="00FF33B8">
        <w:rPr>
          <w:rFonts w:eastAsia="Times New Roman" w:cstheme="minorHAnsi"/>
          <w:i/>
          <w:iCs/>
          <w:color w:val="1F1F1F"/>
          <w:kern w:val="0"/>
          <w:sz w:val="24"/>
          <w:szCs w:val="24"/>
          <w14:ligatures w14:val="none"/>
        </w:rPr>
        <w:t>Trois P</w:t>
      </w:r>
      <w:r w:rsidR="000D219E" w:rsidRPr="00FF33B8">
        <w:rPr>
          <w:rFonts w:eastAsia="Times New Roman" w:cstheme="minorHAnsi"/>
          <w:i/>
          <w:iCs/>
          <w:color w:val="1F1F1F"/>
          <w:kern w:val="0"/>
          <w:sz w:val="24"/>
          <w:szCs w:val="24"/>
          <w14:ligatures w14:val="none"/>
        </w:rPr>
        <w:t>iè</w:t>
      </w:r>
      <w:r w:rsidRPr="00FF33B8">
        <w:rPr>
          <w:rFonts w:eastAsia="Times New Roman" w:cstheme="minorHAnsi"/>
          <w:i/>
          <w:iCs/>
          <w:color w:val="1F1F1F"/>
          <w:kern w:val="0"/>
          <w:sz w:val="24"/>
          <w:szCs w:val="24"/>
          <w14:ligatures w14:val="none"/>
        </w:rPr>
        <w:t>ces</w:t>
      </w:r>
      <w:r w:rsidRPr="00FF33B8">
        <w:rPr>
          <w:rFonts w:eastAsia="Times New Roman" w:cstheme="minorHAnsi"/>
          <w:color w:val="1F1F1F"/>
          <w:kern w:val="0"/>
          <w:sz w:val="24"/>
          <w:szCs w:val="24"/>
          <w14:ligatures w14:val="none"/>
        </w:rPr>
        <w:t xml:space="preserve"> at the end of the 19th century</w:t>
      </w:r>
      <w:r w:rsidR="00800B66" w:rsidRPr="00800B66">
        <w:rPr>
          <w:rFonts w:eastAsia="Times New Roman" w:cstheme="minorHAnsi"/>
          <w:color w:val="1F1F1F"/>
          <w:kern w:val="0"/>
          <w:sz w:val="24"/>
          <w:szCs w:val="24"/>
          <w14:ligatures w14:val="none"/>
        </w:rPr>
        <w:t>. I</w:t>
      </w:r>
      <w:r w:rsidRPr="00FF33B8">
        <w:rPr>
          <w:rFonts w:eastAsia="Times New Roman" w:cstheme="minorHAnsi"/>
          <w:color w:val="1F1F1F"/>
          <w:kern w:val="0"/>
          <w:sz w:val="24"/>
          <w:szCs w:val="24"/>
          <w14:ligatures w14:val="none"/>
        </w:rPr>
        <w:t>t</w:t>
      </w:r>
      <w:r w:rsidR="00800B66" w:rsidRPr="00800B66">
        <w:rPr>
          <w:rFonts w:eastAsia="Times New Roman" w:cstheme="minorHAnsi"/>
          <w:color w:val="1F1F1F"/>
          <w:kern w:val="0"/>
          <w:sz w:val="24"/>
          <w:szCs w:val="24"/>
          <w14:ligatures w14:val="none"/>
        </w:rPr>
        <w:t>s</w:t>
      </w:r>
      <w:r w:rsidRPr="00FF33B8">
        <w:rPr>
          <w:rFonts w:eastAsia="Times New Roman" w:cstheme="minorHAnsi"/>
          <w:color w:val="1F1F1F"/>
          <w:kern w:val="0"/>
          <w:sz w:val="24"/>
          <w:szCs w:val="24"/>
          <w14:ligatures w14:val="none"/>
        </w:rPr>
        <w:t xml:space="preserve"> perpetual arpeggiations </w:t>
      </w:r>
      <w:r w:rsidR="004862C9">
        <w:rPr>
          <w:rFonts w:eastAsia="Times New Roman" w:cstheme="minorHAnsi"/>
          <w:color w:val="1F1F1F"/>
          <w:kern w:val="0"/>
          <w:sz w:val="24"/>
          <w:szCs w:val="24"/>
          <w14:ligatures w14:val="none"/>
        </w:rPr>
        <w:t xml:space="preserve">and dark harmonies </w:t>
      </w:r>
      <w:r w:rsidRPr="00FF33B8">
        <w:rPr>
          <w:rFonts w:eastAsia="Times New Roman" w:cstheme="minorHAnsi"/>
          <w:color w:val="1F1F1F"/>
          <w:kern w:val="0"/>
          <w:sz w:val="24"/>
          <w:szCs w:val="24"/>
          <w14:ligatures w14:val="none"/>
        </w:rPr>
        <w:t xml:space="preserve">create a </w:t>
      </w:r>
      <w:r w:rsidR="004862C9">
        <w:rPr>
          <w:rFonts w:eastAsia="Times New Roman" w:cstheme="minorHAnsi"/>
          <w:color w:val="1F1F1F"/>
          <w:kern w:val="0"/>
          <w:sz w:val="24"/>
          <w:szCs w:val="24"/>
          <w14:ligatures w14:val="none"/>
        </w:rPr>
        <w:t>foreboding, somber</w:t>
      </w:r>
      <w:r w:rsidRPr="00FF33B8">
        <w:rPr>
          <w:rFonts w:eastAsia="Times New Roman" w:cstheme="minorHAnsi"/>
          <w:color w:val="1F1F1F"/>
          <w:kern w:val="0"/>
          <w:sz w:val="24"/>
          <w:szCs w:val="24"/>
          <w14:ligatures w14:val="none"/>
        </w:rPr>
        <w:t xml:space="preserve"> mood.</w:t>
      </w:r>
    </w:p>
    <w:p w14:paraId="435191ED" w14:textId="294054EE" w:rsidR="00FF33B8" w:rsidRPr="00FF33B8" w:rsidRDefault="00C23EF9" w:rsidP="00FF33B8">
      <w:pPr>
        <w:shd w:val="clear" w:color="auto" w:fill="FFFFFF"/>
        <w:spacing w:before="100" w:beforeAutospacing="1" w:after="100" w:afterAutospacing="1" w:line="240" w:lineRule="auto"/>
        <w:rPr>
          <w:rFonts w:eastAsia="Times New Roman" w:cstheme="minorHAnsi"/>
          <w:color w:val="000000"/>
          <w:kern w:val="0"/>
          <w:sz w:val="24"/>
          <w:szCs w:val="24"/>
          <w14:ligatures w14:val="none"/>
        </w:rPr>
      </w:pPr>
      <w:r>
        <w:rPr>
          <w:rFonts w:eastAsia="Times New Roman" w:cstheme="minorHAnsi"/>
          <w:color w:val="000000"/>
          <w:kern w:val="0"/>
          <w:sz w:val="24"/>
          <w:szCs w:val="24"/>
          <w:shd w:val="clear" w:color="auto" w:fill="FFFFFF"/>
          <w14:ligatures w14:val="none"/>
        </w:rPr>
        <w:t>A</w:t>
      </w:r>
      <w:r w:rsidR="00FF33B8" w:rsidRPr="00FF33B8">
        <w:rPr>
          <w:rFonts w:eastAsia="Times New Roman" w:cstheme="minorHAnsi"/>
          <w:color w:val="000000"/>
          <w:kern w:val="0"/>
          <w:sz w:val="24"/>
          <w:szCs w:val="24"/>
          <w:shd w:val="clear" w:color="auto" w:fill="FFFFFF"/>
          <w14:ligatures w14:val="none"/>
        </w:rPr>
        <w:t xml:space="preserve"> student of Marcel Dupré</w:t>
      </w:r>
      <w:r>
        <w:rPr>
          <w:rFonts w:eastAsia="Times New Roman" w:cstheme="minorHAnsi"/>
          <w:color w:val="000000"/>
          <w:kern w:val="0"/>
          <w:sz w:val="24"/>
          <w:szCs w:val="24"/>
          <w:shd w:val="clear" w:color="auto" w:fill="FFFFFF"/>
          <w14:ligatures w14:val="none"/>
        </w:rPr>
        <w:t xml:space="preserve"> and o</w:t>
      </w:r>
      <w:r w:rsidRPr="00FF33B8">
        <w:rPr>
          <w:rFonts w:eastAsia="Times New Roman" w:cstheme="minorHAnsi"/>
          <w:color w:val="000000"/>
          <w:kern w:val="0"/>
          <w:sz w:val="24"/>
          <w:szCs w:val="24"/>
          <w:shd w:val="clear" w:color="auto" w:fill="FFFFFF"/>
          <w14:ligatures w14:val="none"/>
        </w:rPr>
        <w:t>ne of the most talented organists of her time</w:t>
      </w:r>
      <w:r w:rsidR="00FF33B8" w:rsidRPr="00FF33B8">
        <w:rPr>
          <w:rFonts w:eastAsia="Times New Roman" w:cstheme="minorHAnsi"/>
          <w:color w:val="000000"/>
          <w:kern w:val="0"/>
          <w:sz w:val="24"/>
          <w:szCs w:val="24"/>
          <w:shd w:val="clear" w:color="auto" w:fill="FFFFFF"/>
          <w14:ligatures w14:val="none"/>
        </w:rPr>
        <w:t>, </w:t>
      </w:r>
      <w:r w:rsidR="00FF33B8" w:rsidRPr="00FF33B8">
        <w:rPr>
          <w:rFonts w:eastAsia="Times New Roman" w:cstheme="minorHAnsi"/>
          <w:b/>
          <w:bCs/>
          <w:color w:val="000000"/>
          <w:kern w:val="0"/>
          <w:sz w:val="24"/>
          <w:szCs w:val="24"/>
          <w:shd w:val="clear" w:color="auto" w:fill="FFFFFF"/>
          <w14:ligatures w14:val="none"/>
        </w:rPr>
        <w:t>Jeanne Demessieux</w:t>
      </w:r>
      <w:r w:rsidR="00FF33B8" w:rsidRPr="00FF33B8">
        <w:rPr>
          <w:rFonts w:eastAsia="Times New Roman" w:cstheme="minorHAnsi"/>
          <w:color w:val="000000"/>
          <w:kern w:val="0"/>
          <w:sz w:val="24"/>
          <w:szCs w:val="24"/>
          <w:shd w:val="clear" w:color="auto" w:fill="FFFFFF"/>
          <w14:ligatures w14:val="none"/>
        </w:rPr>
        <w:t> was known for her impeccable technique and artistic flair. A</w:t>
      </w:r>
      <w:r w:rsidR="006D1324">
        <w:rPr>
          <w:rFonts w:eastAsia="Times New Roman" w:cstheme="minorHAnsi"/>
          <w:color w:val="000000"/>
          <w:kern w:val="0"/>
          <w:sz w:val="24"/>
          <w:szCs w:val="24"/>
          <w:shd w:val="clear" w:color="auto" w:fill="FFFFFF"/>
          <w14:ligatures w14:val="none"/>
        </w:rPr>
        <w:t>lso a</w:t>
      </w:r>
      <w:r w:rsidR="00FF33B8" w:rsidRPr="00FF33B8">
        <w:rPr>
          <w:rFonts w:eastAsia="Times New Roman" w:cstheme="minorHAnsi"/>
          <w:color w:val="000000"/>
          <w:kern w:val="0"/>
          <w:sz w:val="24"/>
          <w:szCs w:val="24"/>
          <w:shd w:val="clear" w:color="auto" w:fill="FFFFFF"/>
          <w14:ligatures w14:val="none"/>
        </w:rPr>
        <w:t xml:space="preserve"> skilled composer, she wrote hugely difficult études that pushed organists to the absolute brink of their technique. </w:t>
      </w:r>
      <w:r w:rsidR="004226E4" w:rsidRPr="00FF33B8">
        <w:rPr>
          <w:rFonts w:eastAsia="Times New Roman" w:cstheme="minorHAnsi"/>
          <w:b/>
          <w:bCs/>
          <w:color w:val="000000"/>
          <w:kern w:val="0"/>
          <w:sz w:val="24"/>
          <w:szCs w:val="24"/>
          <w:shd w:val="clear" w:color="auto" w:fill="FFFFFF"/>
          <w14:ligatures w14:val="none"/>
        </w:rPr>
        <w:t>Attende Domine</w:t>
      </w:r>
      <w:r w:rsidR="004226E4" w:rsidRPr="00FF33B8">
        <w:rPr>
          <w:rFonts w:eastAsia="Times New Roman" w:cstheme="minorHAnsi"/>
          <w:color w:val="000000"/>
          <w:kern w:val="0"/>
          <w:sz w:val="24"/>
          <w:szCs w:val="24"/>
          <w:shd w:val="clear" w:color="auto" w:fill="FFFFFF"/>
          <w14:ligatures w14:val="none"/>
        </w:rPr>
        <w:t> </w:t>
      </w:r>
      <w:r w:rsidR="004226E4">
        <w:rPr>
          <w:rFonts w:eastAsia="Times New Roman" w:cstheme="minorHAnsi"/>
          <w:color w:val="000000"/>
          <w:kern w:val="0"/>
          <w:sz w:val="24"/>
          <w:szCs w:val="24"/>
          <w:shd w:val="clear" w:color="auto" w:fill="FFFFFF"/>
          <w14:ligatures w14:val="none"/>
        </w:rPr>
        <w:t>comes from Demessieux’s collection</w:t>
      </w:r>
      <w:r w:rsidR="00FF33B8" w:rsidRPr="00FF33B8">
        <w:rPr>
          <w:rFonts w:eastAsia="Times New Roman" w:cstheme="minorHAnsi"/>
          <w:color w:val="000000"/>
          <w:kern w:val="0"/>
          <w:sz w:val="24"/>
          <w:szCs w:val="24"/>
          <w:shd w:val="clear" w:color="auto" w:fill="FFFFFF"/>
          <w14:ligatures w14:val="none"/>
        </w:rPr>
        <w:t xml:space="preserve"> of </w:t>
      </w:r>
      <w:r w:rsidR="00FF33B8" w:rsidRPr="00FF33B8">
        <w:rPr>
          <w:rFonts w:eastAsia="Times New Roman" w:cstheme="minorHAnsi"/>
          <w:i/>
          <w:iCs/>
          <w:color w:val="000000"/>
          <w:kern w:val="0"/>
          <w:sz w:val="24"/>
          <w:szCs w:val="24"/>
          <w:shd w:val="clear" w:color="auto" w:fill="FFFFFF"/>
          <w14:ligatures w14:val="none"/>
        </w:rPr>
        <w:t>Twelve Chorale Preludes on Gregorian Chant Theme</w:t>
      </w:r>
      <w:r w:rsidR="004226E4">
        <w:rPr>
          <w:rFonts w:eastAsia="Times New Roman" w:cstheme="minorHAnsi"/>
          <w:i/>
          <w:iCs/>
          <w:color w:val="000000"/>
          <w:kern w:val="0"/>
          <w:sz w:val="24"/>
          <w:szCs w:val="24"/>
          <w:shd w:val="clear" w:color="auto" w:fill="FFFFFF"/>
          <w14:ligatures w14:val="none"/>
        </w:rPr>
        <w:t>s</w:t>
      </w:r>
      <w:r w:rsidR="00FF33B8" w:rsidRPr="00FF33B8">
        <w:rPr>
          <w:rFonts w:eastAsia="Times New Roman" w:cstheme="minorHAnsi"/>
          <w:color w:val="000000"/>
          <w:kern w:val="0"/>
          <w:sz w:val="24"/>
          <w:szCs w:val="24"/>
          <w:shd w:val="clear" w:color="auto" w:fill="FFFFFF"/>
          <w14:ligatures w14:val="none"/>
        </w:rPr>
        <w:t>. The piece is based on what is known as the Lent Prose, a 10</w:t>
      </w:r>
      <w:r w:rsidR="00FF33B8" w:rsidRPr="00FF33B8">
        <w:rPr>
          <w:rFonts w:eastAsia="Times New Roman" w:cstheme="minorHAnsi"/>
          <w:color w:val="000000"/>
          <w:kern w:val="0"/>
          <w:sz w:val="24"/>
          <w:szCs w:val="24"/>
          <w:shd w:val="clear" w:color="auto" w:fill="FFFFFF"/>
          <w:vertAlign w:val="superscript"/>
          <w14:ligatures w14:val="none"/>
        </w:rPr>
        <w:t>th</w:t>
      </w:r>
      <w:r w:rsidR="00FF33B8" w:rsidRPr="00FF33B8">
        <w:rPr>
          <w:rFonts w:eastAsia="Times New Roman" w:cstheme="minorHAnsi"/>
          <w:color w:val="000000"/>
          <w:kern w:val="0"/>
          <w:sz w:val="24"/>
          <w:szCs w:val="24"/>
          <w:shd w:val="clear" w:color="auto" w:fill="FFFFFF"/>
          <w14:ligatures w14:val="none"/>
        </w:rPr>
        <w:t> century Mozarabic hymn. Demessieux places the melody of the plainchant in the soprano voice and accompanies it with solemn chord progressions. The English translation of the hymn begins thus:</w:t>
      </w:r>
    </w:p>
    <w:p w14:paraId="2B580FE2" w14:textId="77777777" w:rsidR="00FF33B8" w:rsidRPr="00FF33B8" w:rsidRDefault="00FF33B8" w:rsidP="00FF33B8">
      <w:pPr>
        <w:shd w:val="clear" w:color="auto" w:fill="FFFFFF"/>
        <w:spacing w:before="100" w:beforeAutospacing="1" w:after="100" w:afterAutospacing="1" w:line="240" w:lineRule="auto"/>
        <w:jc w:val="center"/>
        <w:rPr>
          <w:rFonts w:eastAsia="Times New Roman" w:cstheme="minorHAnsi"/>
          <w:color w:val="000000"/>
          <w:kern w:val="0"/>
          <w:sz w:val="24"/>
          <w:szCs w:val="24"/>
          <w14:ligatures w14:val="none"/>
        </w:rPr>
      </w:pPr>
      <w:r w:rsidRPr="00FF33B8">
        <w:rPr>
          <w:rFonts w:eastAsia="Times New Roman" w:cstheme="minorHAnsi"/>
          <w:color w:val="313131"/>
          <w:kern w:val="0"/>
          <w:sz w:val="24"/>
          <w:szCs w:val="24"/>
          <w:shd w:val="clear" w:color="auto" w:fill="FFFFFF"/>
          <w14:ligatures w14:val="none"/>
        </w:rPr>
        <w:t>Hear us, O Lord, have mercy upon us: for we have sinned against thee.</w:t>
      </w:r>
      <w:r w:rsidRPr="00FF33B8">
        <w:rPr>
          <w:rFonts w:eastAsia="Times New Roman" w:cstheme="minorHAnsi"/>
          <w:color w:val="313131"/>
          <w:kern w:val="0"/>
          <w:sz w:val="24"/>
          <w:szCs w:val="24"/>
          <w14:ligatures w14:val="none"/>
        </w:rPr>
        <w:br/>
      </w:r>
      <w:r w:rsidRPr="00FF33B8">
        <w:rPr>
          <w:rFonts w:eastAsia="Times New Roman" w:cstheme="minorHAnsi"/>
          <w:color w:val="313131"/>
          <w:kern w:val="0"/>
          <w:sz w:val="24"/>
          <w:szCs w:val="24"/>
          <w:shd w:val="clear" w:color="auto" w:fill="FFFFFF"/>
          <w14:ligatures w14:val="none"/>
        </w:rPr>
        <w:t>To thee, Redeemer, on thy throne of glory:</w:t>
      </w:r>
      <w:r w:rsidRPr="00FF33B8">
        <w:rPr>
          <w:rFonts w:eastAsia="Times New Roman" w:cstheme="minorHAnsi"/>
          <w:color w:val="313131"/>
          <w:kern w:val="0"/>
          <w:sz w:val="24"/>
          <w:szCs w:val="24"/>
          <w14:ligatures w14:val="none"/>
        </w:rPr>
        <w:br/>
      </w:r>
      <w:r w:rsidRPr="00FF33B8">
        <w:rPr>
          <w:rFonts w:eastAsia="Times New Roman" w:cstheme="minorHAnsi"/>
          <w:color w:val="313131"/>
          <w:kern w:val="0"/>
          <w:sz w:val="24"/>
          <w:szCs w:val="24"/>
          <w:shd w:val="clear" w:color="auto" w:fill="FFFFFF"/>
          <w14:ligatures w14:val="none"/>
        </w:rPr>
        <w:t>lift we our weeping eyes in holy pleadings:</w:t>
      </w:r>
      <w:r w:rsidRPr="00FF33B8">
        <w:rPr>
          <w:rFonts w:eastAsia="Times New Roman" w:cstheme="minorHAnsi"/>
          <w:color w:val="313131"/>
          <w:kern w:val="0"/>
          <w:sz w:val="24"/>
          <w:szCs w:val="24"/>
          <w14:ligatures w14:val="none"/>
        </w:rPr>
        <w:br/>
      </w:r>
      <w:r w:rsidRPr="00FF33B8">
        <w:rPr>
          <w:rFonts w:eastAsia="Times New Roman" w:cstheme="minorHAnsi"/>
          <w:color w:val="313131"/>
          <w:kern w:val="0"/>
          <w:sz w:val="24"/>
          <w:szCs w:val="24"/>
          <w:shd w:val="clear" w:color="auto" w:fill="FFFFFF"/>
          <w14:ligatures w14:val="none"/>
        </w:rPr>
        <w:t>listen, O Jesu, to our supplications.</w:t>
      </w:r>
    </w:p>
    <w:p w14:paraId="253FA019" w14:textId="4583E838" w:rsidR="00FF33B8" w:rsidRPr="00FF33B8" w:rsidRDefault="004226E4" w:rsidP="00FF33B8">
      <w:pPr>
        <w:shd w:val="clear" w:color="auto" w:fill="FFFFFF"/>
        <w:spacing w:after="0" w:line="240" w:lineRule="auto"/>
        <w:rPr>
          <w:rFonts w:eastAsia="Times New Roman" w:cstheme="minorHAnsi"/>
          <w:color w:val="1F1F1F"/>
          <w:kern w:val="0"/>
          <w:sz w:val="24"/>
          <w:szCs w:val="24"/>
          <w14:ligatures w14:val="none"/>
        </w:rPr>
      </w:pPr>
      <w:r>
        <w:rPr>
          <w:rFonts w:eastAsia="Times New Roman" w:cstheme="minorHAnsi"/>
          <w:b/>
          <w:bCs/>
          <w:color w:val="1F1F1F"/>
          <w:kern w:val="0"/>
          <w:sz w:val="24"/>
          <w:szCs w:val="24"/>
          <w14:ligatures w14:val="none"/>
        </w:rPr>
        <w:t xml:space="preserve">Felix </w:t>
      </w:r>
      <w:r w:rsidR="00FF33B8" w:rsidRPr="00FF33B8">
        <w:rPr>
          <w:rFonts w:eastAsia="Times New Roman" w:cstheme="minorHAnsi"/>
          <w:b/>
          <w:bCs/>
          <w:color w:val="1F1F1F"/>
          <w:kern w:val="0"/>
          <w:sz w:val="24"/>
          <w:szCs w:val="24"/>
          <w14:ligatures w14:val="none"/>
        </w:rPr>
        <w:t>Mendelssohn</w:t>
      </w:r>
      <w:r w:rsidR="00FF33B8" w:rsidRPr="00FF33B8">
        <w:rPr>
          <w:rFonts w:eastAsia="Times New Roman" w:cstheme="minorHAnsi"/>
          <w:color w:val="1F1F1F"/>
          <w:kern w:val="0"/>
          <w:sz w:val="24"/>
          <w:szCs w:val="24"/>
          <w14:ligatures w14:val="none"/>
        </w:rPr>
        <w:t xml:space="preserve"> was one of the first to revive J.S. Bach's works from the previous century (he directed the St. Matthew Passion in 1829-- the first performance in </w:t>
      </w:r>
      <w:r w:rsidR="001E4D32">
        <w:rPr>
          <w:rFonts w:eastAsia="Times New Roman" w:cstheme="minorHAnsi"/>
          <w:color w:val="1F1F1F"/>
          <w:kern w:val="0"/>
          <w:sz w:val="24"/>
          <w:szCs w:val="24"/>
          <w14:ligatures w14:val="none"/>
        </w:rPr>
        <w:t>one hundred years</w:t>
      </w:r>
      <w:r w:rsidR="00FF33B8" w:rsidRPr="00FF33B8">
        <w:rPr>
          <w:rFonts w:eastAsia="Times New Roman" w:cstheme="minorHAnsi"/>
          <w:color w:val="1F1F1F"/>
          <w:kern w:val="0"/>
          <w:sz w:val="24"/>
          <w:szCs w:val="24"/>
          <w14:ligatures w14:val="none"/>
        </w:rPr>
        <w:t xml:space="preserve">), so it is no surprise that he employs Bachian counterpoint in </w:t>
      </w:r>
      <w:r w:rsidR="001E4D32">
        <w:rPr>
          <w:rFonts w:eastAsia="Times New Roman" w:cstheme="minorHAnsi"/>
          <w:color w:val="1F1F1F"/>
          <w:kern w:val="0"/>
          <w:sz w:val="24"/>
          <w:szCs w:val="24"/>
          <w14:ligatures w14:val="none"/>
        </w:rPr>
        <w:t>his</w:t>
      </w:r>
      <w:r w:rsidR="00FF33B8" w:rsidRPr="00FF33B8">
        <w:rPr>
          <w:rFonts w:eastAsia="Times New Roman" w:cstheme="minorHAnsi"/>
          <w:color w:val="1F1F1F"/>
          <w:kern w:val="0"/>
          <w:sz w:val="24"/>
          <w:szCs w:val="24"/>
          <w14:ligatures w14:val="none"/>
        </w:rPr>
        <w:t xml:space="preserve"> </w:t>
      </w:r>
      <w:r w:rsidR="001E4D32" w:rsidRPr="00E41BCF">
        <w:rPr>
          <w:rFonts w:eastAsia="Times New Roman" w:cstheme="minorHAnsi"/>
          <w:b/>
          <w:bCs/>
          <w:color w:val="1F1F1F"/>
          <w:kern w:val="0"/>
          <w:sz w:val="24"/>
          <w:szCs w:val="24"/>
          <w14:ligatures w14:val="none"/>
        </w:rPr>
        <w:t>Sonata in A major</w:t>
      </w:r>
      <w:r w:rsidR="00FF33B8" w:rsidRPr="00FF33B8">
        <w:rPr>
          <w:rFonts w:eastAsia="Times New Roman" w:cstheme="minorHAnsi"/>
          <w:color w:val="1F1F1F"/>
          <w:kern w:val="0"/>
          <w:sz w:val="24"/>
          <w:szCs w:val="24"/>
          <w14:ligatures w14:val="none"/>
        </w:rPr>
        <w:t>. After a triumphant opening</w:t>
      </w:r>
      <w:r w:rsidR="00064464">
        <w:rPr>
          <w:rFonts w:eastAsia="Times New Roman" w:cstheme="minorHAnsi"/>
          <w:color w:val="1F1F1F"/>
          <w:kern w:val="0"/>
          <w:sz w:val="24"/>
          <w:szCs w:val="24"/>
          <w14:ligatures w14:val="none"/>
        </w:rPr>
        <w:t>, which was originally composed as a Wedding March for Mendelssohn’s sister Fanny</w:t>
      </w:r>
      <w:r w:rsidR="00FF33B8" w:rsidRPr="00FF33B8">
        <w:rPr>
          <w:rFonts w:eastAsia="Times New Roman" w:cstheme="minorHAnsi"/>
          <w:color w:val="1F1F1F"/>
          <w:kern w:val="0"/>
          <w:sz w:val="24"/>
          <w:szCs w:val="24"/>
          <w14:ligatures w14:val="none"/>
        </w:rPr>
        <w:t xml:space="preserve">, Mendelssohn introduces a sinister fugue subject. You will hear the </w:t>
      </w:r>
      <w:r w:rsidR="001E4D32">
        <w:rPr>
          <w:rFonts w:eastAsia="Times New Roman" w:cstheme="minorHAnsi"/>
          <w:color w:val="1F1F1F"/>
          <w:kern w:val="0"/>
          <w:sz w:val="24"/>
          <w:szCs w:val="24"/>
          <w14:ligatures w14:val="none"/>
        </w:rPr>
        <w:t xml:space="preserve">Lenten </w:t>
      </w:r>
      <w:r w:rsidR="00FF33B8" w:rsidRPr="00FF33B8">
        <w:rPr>
          <w:rFonts w:eastAsia="Times New Roman" w:cstheme="minorHAnsi"/>
          <w:color w:val="1F1F1F"/>
          <w:kern w:val="0"/>
          <w:sz w:val="24"/>
          <w:szCs w:val="24"/>
          <w14:ligatures w14:val="none"/>
        </w:rPr>
        <w:t xml:space="preserve">chorale </w:t>
      </w:r>
      <w:r w:rsidR="00FF33B8" w:rsidRPr="00FF33B8">
        <w:rPr>
          <w:rFonts w:eastAsia="Times New Roman" w:cstheme="minorHAnsi"/>
          <w:i/>
          <w:iCs/>
          <w:color w:val="1F1F1F"/>
          <w:kern w:val="0"/>
          <w:sz w:val="24"/>
          <w:szCs w:val="24"/>
          <w14:ligatures w14:val="none"/>
        </w:rPr>
        <w:t>Aus tiefer Not</w:t>
      </w:r>
      <w:r w:rsidR="004B5F3F">
        <w:rPr>
          <w:rFonts w:eastAsia="Times New Roman" w:cstheme="minorHAnsi"/>
          <w:i/>
          <w:iCs/>
          <w:color w:val="1F1F1F"/>
          <w:kern w:val="0"/>
          <w:sz w:val="24"/>
          <w:szCs w:val="24"/>
          <w14:ligatures w14:val="none"/>
        </w:rPr>
        <w:t xml:space="preserve"> Schrei ich zu Dir</w:t>
      </w:r>
      <w:r w:rsidR="00730276">
        <w:rPr>
          <w:rFonts w:eastAsia="Times New Roman" w:cstheme="minorHAnsi"/>
          <w:i/>
          <w:iCs/>
          <w:color w:val="1F1F1F"/>
          <w:kern w:val="0"/>
          <w:sz w:val="24"/>
          <w:szCs w:val="24"/>
          <w14:ligatures w14:val="none"/>
        </w:rPr>
        <w:t xml:space="preserve"> </w:t>
      </w:r>
      <w:r w:rsidR="00730276">
        <w:rPr>
          <w:rFonts w:eastAsia="Times New Roman" w:cstheme="minorHAnsi"/>
          <w:color w:val="1F1F1F"/>
          <w:kern w:val="0"/>
          <w:sz w:val="24"/>
          <w:szCs w:val="24"/>
          <w14:ligatures w14:val="none"/>
        </w:rPr>
        <w:t xml:space="preserve">(“Out of the deep I cry to thee”, a setting of Psalm 130) </w:t>
      </w:r>
      <w:r w:rsidR="00FF33B8" w:rsidRPr="00FF33B8">
        <w:rPr>
          <w:rFonts w:eastAsia="Times New Roman" w:cstheme="minorHAnsi"/>
          <w:color w:val="1F1F1F"/>
          <w:kern w:val="0"/>
          <w:sz w:val="24"/>
          <w:szCs w:val="24"/>
          <w14:ligatures w14:val="none"/>
        </w:rPr>
        <w:t>in the pedals</w:t>
      </w:r>
      <w:r w:rsidR="00730276">
        <w:rPr>
          <w:rFonts w:eastAsia="Times New Roman" w:cstheme="minorHAnsi"/>
          <w:color w:val="1F1F1F"/>
          <w:kern w:val="0"/>
          <w:sz w:val="24"/>
          <w:szCs w:val="24"/>
          <w14:ligatures w14:val="none"/>
        </w:rPr>
        <w:t>.</w:t>
      </w:r>
      <w:r w:rsidR="00064464">
        <w:rPr>
          <w:rFonts w:eastAsia="Times New Roman" w:cstheme="minorHAnsi"/>
          <w:color w:val="1F1F1F"/>
          <w:kern w:val="0"/>
          <w:sz w:val="24"/>
          <w:szCs w:val="24"/>
          <w14:ligatures w14:val="none"/>
        </w:rPr>
        <w:t xml:space="preserve"> The </w:t>
      </w:r>
      <w:r w:rsidR="00064464">
        <w:rPr>
          <w:rFonts w:eastAsia="Times New Roman" w:cstheme="minorHAnsi"/>
          <w:color w:val="1F1F1F"/>
          <w:kern w:val="0"/>
          <w:sz w:val="24"/>
          <w:szCs w:val="24"/>
          <w14:ligatures w14:val="none"/>
        </w:rPr>
        <w:lastRenderedPageBreak/>
        <w:t>fugue</w:t>
      </w:r>
      <w:r w:rsidR="002C7D7D">
        <w:rPr>
          <w:rFonts w:eastAsia="Times New Roman" w:cstheme="minorHAnsi"/>
          <w:color w:val="1F1F1F"/>
          <w:kern w:val="0"/>
          <w:sz w:val="24"/>
          <w:szCs w:val="24"/>
          <w14:ligatures w14:val="none"/>
        </w:rPr>
        <w:t xml:space="preserve"> gains momentum in both speed and volume as the original subject becomes more and more frenzied, until</w:t>
      </w:r>
      <w:r w:rsidR="00C40A8B">
        <w:rPr>
          <w:rFonts w:eastAsia="Times New Roman" w:cstheme="minorHAnsi"/>
          <w:color w:val="1F1F1F"/>
          <w:kern w:val="0"/>
          <w:sz w:val="24"/>
          <w:szCs w:val="24"/>
          <w14:ligatures w14:val="none"/>
        </w:rPr>
        <w:t xml:space="preserve"> it reaches a mighty climax, leading into another statement of the grandiose opening</w:t>
      </w:r>
      <w:r w:rsidR="00CC6265">
        <w:rPr>
          <w:rFonts w:eastAsia="Times New Roman" w:cstheme="minorHAnsi"/>
          <w:color w:val="1F1F1F"/>
          <w:kern w:val="0"/>
          <w:sz w:val="24"/>
          <w:szCs w:val="24"/>
          <w14:ligatures w14:val="none"/>
        </w:rPr>
        <w:t xml:space="preserve"> theme</w:t>
      </w:r>
      <w:r w:rsidR="00C40A8B">
        <w:rPr>
          <w:rFonts w:eastAsia="Times New Roman" w:cstheme="minorHAnsi"/>
          <w:color w:val="1F1F1F"/>
          <w:kern w:val="0"/>
          <w:sz w:val="24"/>
          <w:szCs w:val="24"/>
          <w14:ligatures w14:val="none"/>
        </w:rPr>
        <w:t xml:space="preserve">. </w:t>
      </w:r>
      <w:r w:rsidR="00FF33B8" w:rsidRPr="00FF33B8">
        <w:rPr>
          <w:rFonts w:eastAsia="Times New Roman" w:cstheme="minorHAnsi"/>
          <w:color w:val="000000"/>
          <w:kern w:val="0"/>
          <w:sz w:val="24"/>
          <w:szCs w:val="24"/>
          <w14:ligatures w14:val="none"/>
        </w:rPr>
        <w:t xml:space="preserve">The </w:t>
      </w:r>
      <w:r w:rsidR="004B5F3F">
        <w:rPr>
          <w:rFonts w:eastAsia="Times New Roman" w:cstheme="minorHAnsi"/>
          <w:color w:val="000000"/>
          <w:kern w:val="0"/>
          <w:sz w:val="24"/>
          <w:szCs w:val="24"/>
          <w14:ligatures w14:val="none"/>
        </w:rPr>
        <w:t xml:space="preserve">second movement, </w:t>
      </w:r>
      <w:r w:rsidR="00FF33B8" w:rsidRPr="00FF33B8">
        <w:rPr>
          <w:rFonts w:eastAsia="Times New Roman" w:cstheme="minorHAnsi"/>
          <w:i/>
          <w:iCs/>
          <w:color w:val="000000"/>
          <w:kern w:val="0"/>
          <w:sz w:val="24"/>
          <w:szCs w:val="24"/>
          <w14:ligatures w14:val="none"/>
        </w:rPr>
        <w:t>Andante tranquillo</w:t>
      </w:r>
      <w:r w:rsidR="004B5F3F">
        <w:rPr>
          <w:rFonts w:eastAsia="Times New Roman" w:cstheme="minorHAnsi"/>
          <w:color w:val="000000"/>
          <w:kern w:val="0"/>
          <w:sz w:val="24"/>
          <w:szCs w:val="24"/>
          <w14:ligatures w14:val="none"/>
        </w:rPr>
        <w:t>,</w:t>
      </w:r>
      <w:r w:rsidR="00FF33B8" w:rsidRPr="00FF33B8">
        <w:rPr>
          <w:rFonts w:eastAsia="Times New Roman" w:cstheme="minorHAnsi"/>
          <w:color w:val="000000"/>
          <w:kern w:val="0"/>
          <w:sz w:val="24"/>
          <w:szCs w:val="24"/>
          <w14:ligatures w14:val="none"/>
        </w:rPr>
        <w:t xml:space="preserve"> </w:t>
      </w:r>
      <w:r w:rsidR="001305D7">
        <w:rPr>
          <w:rFonts w:eastAsia="Times New Roman" w:cstheme="minorHAnsi"/>
          <w:color w:val="000000"/>
          <w:kern w:val="0"/>
          <w:sz w:val="24"/>
          <w:szCs w:val="24"/>
          <w14:ligatures w14:val="none"/>
        </w:rPr>
        <w:t>gently and gracefully concludes the Sonata.</w:t>
      </w:r>
    </w:p>
    <w:p w14:paraId="14ED9FC0" w14:textId="77777777" w:rsidR="00FF33B8" w:rsidRPr="00FF33B8" w:rsidRDefault="00FF33B8" w:rsidP="00FF33B8">
      <w:pPr>
        <w:shd w:val="clear" w:color="auto" w:fill="FFFFFF"/>
        <w:spacing w:after="0" w:line="240" w:lineRule="auto"/>
        <w:rPr>
          <w:rFonts w:eastAsia="Times New Roman" w:cstheme="minorHAnsi"/>
          <w:color w:val="000000"/>
          <w:kern w:val="0"/>
          <w:sz w:val="24"/>
          <w:szCs w:val="24"/>
          <w14:ligatures w14:val="none"/>
        </w:rPr>
      </w:pPr>
    </w:p>
    <w:p w14:paraId="7B1632DB" w14:textId="42712110" w:rsidR="00FF33B8" w:rsidRPr="00FF33B8" w:rsidRDefault="00FF33B8" w:rsidP="00FF33B8">
      <w:pPr>
        <w:shd w:val="clear" w:color="auto" w:fill="FFFFFF"/>
        <w:spacing w:after="0" w:line="240" w:lineRule="auto"/>
        <w:rPr>
          <w:rFonts w:eastAsia="Times New Roman" w:cstheme="minorHAnsi"/>
          <w:color w:val="000000"/>
          <w:kern w:val="0"/>
          <w:sz w:val="24"/>
          <w:szCs w:val="24"/>
          <w14:ligatures w14:val="none"/>
        </w:rPr>
      </w:pPr>
      <w:r w:rsidRPr="00FF33B8">
        <w:rPr>
          <w:rFonts w:eastAsia="Times New Roman" w:cstheme="minorHAnsi"/>
          <w:b/>
          <w:bCs/>
          <w:color w:val="000000"/>
          <w:kern w:val="0"/>
          <w:sz w:val="24"/>
          <w:szCs w:val="24"/>
          <w14:ligatures w14:val="none"/>
        </w:rPr>
        <w:t>Lacrimae</w:t>
      </w:r>
      <w:r w:rsidRPr="00FF33B8">
        <w:rPr>
          <w:rFonts w:eastAsia="Times New Roman" w:cstheme="minorHAnsi"/>
          <w:color w:val="000000"/>
          <w:kern w:val="0"/>
          <w:sz w:val="24"/>
          <w:szCs w:val="24"/>
          <w14:ligatures w14:val="none"/>
        </w:rPr>
        <w:t xml:space="preserve">, meaning “tears” in Latin, is a relatively recent composition by the English composer </w:t>
      </w:r>
      <w:r w:rsidRPr="00FF33B8">
        <w:rPr>
          <w:rFonts w:eastAsia="Times New Roman" w:cstheme="minorHAnsi"/>
          <w:b/>
          <w:bCs/>
          <w:color w:val="000000"/>
          <w:kern w:val="0"/>
          <w:sz w:val="24"/>
          <w:szCs w:val="24"/>
          <w14:ligatures w14:val="none"/>
        </w:rPr>
        <w:t>Andrew Carter</w:t>
      </w:r>
      <w:r w:rsidRPr="00FF33B8">
        <w:rPr>
          <w:rFonts w:eastAsia="Times New Roman" w:cstheme="minorHAnsi"/>
          <w:color w:val="000000"/>
          <w:kern w:val="0"/>
          <w:sz w:val="24"/>
          <w:szCs w:val="24"/>
          <w14:ligatures w14:val="none"/>
        </w:rPr>
        <w:t xml:space="preserve">, who penned the piece </w:t>
      </w:r>
      <w:r w:rsidR="00E32116">
        <w:rPr>
          <w:rFonts w:eastAsia="Times New Roman" w:cstheme="minorHAnsi"/>
          <w:color w:val="000000"/>
          <w:kern w:val="0"/>
          <w:sz w:val="24"/>
          <w:szCs w:val="24"/>
          <w14:ligatures w14:val="none"/>
        </w:rPr>
        <w:t xml:space="preserve">in 2015 </w:t>
      </w:r>
      <w:r w:rsidRPr="00FF33B8">
        <w:rPr>
          <w:rFonts w:eastAsia="Times New Roman" w:cstheme="minorHAnsi"/>
          <w:color w:val="000000"/>
          <w:kern w:val="0"/>
          <w:sz w:val="24"/>
          <w:szCs w:val="24"/>
          <w14:ligatures w14:val="none"/>
        </w:rPr>
        <w:t xml:space="preserve">when he heard of the sudden death of John Scott, the towering figure in the world of Anglican church music who worked at St. Paul’s Cathedral, London, and most recently as Director of Music at Saint Thomas Church, </w:t>
      </w:r>
      <w:r w:rsidR="006E20BC">
        <w:rPr>
          <w:rFonts w:eastAsia="Times New Roman" w:cstheme="minorHAnsi"/>
          <w:color w:val="000000"/>
          <w:kern w:val="0"/>
          <w:sz w:val="24"/>
          <w:szCs w:val="24"/>
          <w14:ligatures w14:val="none"/>
        </w:rPr>
        <w:t>Fifth</w:t>
      </w:r>
      <w:r w:rsidRPr="00FF33B8">
        <w:rPr>
          <w:rFonts w:eastAsia="Times New Roman" w:cstheme="minorHAnsi"/>
          <w:color w:val="000000"/>
          <w:kern w:val="0"/>
          <w:sz w:val="24"/>
          <w:szCs w:val="24"/>
          <w14:ligatures w14:val="none"/>
        </w:rPr>
        <w:t xml:space="preserve"> Ave</w:t>
      </w:r>
      <w:r w:rsidR="006E20BC">
        <w:rPr>
          <w:rFonts w:eastAsia="Times New Roman" w:cstheme="minorHAnsi"/>
          <w:color w:val="000000"/>
          <w:kern w:val="0"/>
          <w:sz w:val="24"/>
          <w:szCs w:val="24"/>
          <w14:ligatures w14:val="none"/>
        </w:rPr>
        <w:t>nue</w:t>
      </w:r>
      <w:r w:rsidRPr="00FF33B8">
        <w:rPr>
          <w:rFonts w:eastAsia="Times New Roman" w:cstheme="minorHAnsi"/>
          <w:color w:val="000000"/>
          <w:kern w:val="0"/>
          <w:sz w:val="24"/>
          <w:szCs w:val="24"/>
          <w14:ligatures w14:val="none"/>
        </w:rPr>
        <w:t>, NYC. In the composer’s words: “With its chromatically inflected melody and lilting accompaniment, the opening material of this piece establishes an atmosphere of prayerful yet haunting stillness. A contrasting section then explores the anguish of grief more overtly before once again subsiding into tranquil resignation for an ending that fades away into silence.”</w:t>
      </w:r>
    </w:p>
    <w:p w14:paraId="1DA9FEE9" w14:textId="0A16E641" w:rsidR="00FF33B8" w:rsidRPr="00FF33B8" w:rsidRDefault="00FF33B8" w:rsidP="00FF33B8">
      <w:pPr>
        <w:shd w:val="clear" w:color="auto" w:fill="FFFFFF"/>
        <w:spacing w:after="0" w:line="240" w:lineRule="auto"/>
        <w:rPr>
          <w:rFonts w:eastAsia="Times New Roman" w:cstheme="minorHAnsi"/>
          <w:color w:val="000000"/>
          <w:kern w:val="0"/>
          <w:sz w:val="24"/>
          <w:szCs w:val="24"/>
          <w14:ligatures w14:val="none"/>
        </w:rPr>
      </w:pPr>
    </w:p>
    <w:p w14:paraId="55B410D1" w14:textId="11C02038" w:rsidR="00FF33B8" w:rsidRPr="00FF33B8" w:rsidRDefault="00FF33B8" w:rsidP="00E0497A">
      <w:pPr>
        <w:shd w:val="clear" w:color="auto" w:fill="FFFFFF"/>
        <w:spacing w:after="0" w:line="240" w:lineRule="auto"/>
        <w:rPr>
          <w:rFonts w:eastAsia="Times New Roman" w:cstheme="minorHAnsi"/>
          <w:color w:val="000000"/>
          <w:kern w:val="0"/>
          <w:sz w:val="24"/>
          <w:szCs w:val="24"/>
          <w14:ligatures w14:val="none"/>
        </w:rPr>
      </w:pPr>
      <w:r w:rsidRPr="00FF33B8">
        <w:rPr>
          <w:rFonts w:eastAsia="Times New Roman" w:cstheme="minorHAnsi"/>
          <w:color w:val="1F1F1F"/>
          <w:kern w:val="0"/>
          <w:sz w:val="24"/>
          <w:szCs w:val="24"/>
          <w14:ligatures w14:val="none"/>
        </w:rPr>
        <w:t>Born in Paris and blind from the age of three,</w:t>
      </w:r>
      <w:r w:rsidR="00E0497A" w:rsidRPr="00E0497A">
        <w:rPr>
          <w:rFonts w:eastAsia="Times New Roman" w:cstheme="minorHAnsi"/>
          <w:color w:val="1F1F1F"/>
          <w:kern w:val="0"/>
          <w:sz w:val="24"/>
          <w:szCs w:val="24"/>
          <w14:ligatures w14:val="none"/>
        </w:rPr>
        <w:t xml:space="preserve"> </w:t>
      </w:r>
      <w:r w:rsidR="00E0497A" w:rsidRPr="00FF33B8">
        <w:rPr>
          <w:rFonts w:eastAsia="Times New Roman" w:cstheme="minorHAnsi"/>
          <w:b/>
          <w:bCs/>
          <w:color w:val="1F1F1F"/>
          <w:kern w:val="0"/>
          <w:sz w:val="24"/>
          <w:szCs w:val="24"/>
          <w14:ligatures w14:val="none"/>
        </w:rPr>
        <w:t>Jos</w:t>
      </w:r>
      <w:bookmarkStart w:id="3" w:name="_Hlk157510651"/>
      <w:r w:rsidR="00E0497A" w:rsidRPr="00FF33B8">
        <w:rPr>
          <w:rFonts w:eastAsia="Times New Roman" w:cstheme="minorHAnsi"/>
          <w:b/>
          <w:bCs/>
          <w:color w:val="1F1F1F"/>
          <w:kern w:val="0"/>
          <w:sz w:val="24"/>
          <w:szCs w:val="24"/>
          <w14:ligatures w14:val="none"/>
        </w:rPr>
        <w:t>é</w:t>
      </w:r>
      <w:bookmarkEnd w:id="3"/>
      <w:r w:rsidR="00E0497A" w:rsidRPr="00FF33B8">
        <w:rPr>
          <w:rFonts w:eastAsia="Times New Roman" w:cstheme="minorHAnsi"/>
          <w:b/>
          <w:bCs/>
          <w:color w:val="1F1F1F"/>
          <w:kern w:val="0"/>
          <w:sz w:val="24"/>
          <w:szCs w:val="24"/>
          <w14:ligatures w14:val="none"/>
        </w:rPr>
        <w:t>phine</w:t>
      </w:r>
      <w:r w:rsidRPr="00FF33B8">
        <w:rPr>
          <w:rFonts w:eastAsia="Times New Roman" w:cstheme="minorHAnsi"/>
          <w:color w:val="1F1F1F"/>
          <w:kern w:val="0"/>
          <w:sz w:val="24"/>
          <w:szCs w:val="24"/>
          <w14:ligatures w14:val="none"/>
        </w:rPr>
        <w:t xml:space="preserve"> </w:t>
      </w:r>
      <w:r w:rsidRPr="00FF33B8">
        <w:rPr>
          <w:rFonts w:eastAsia="Times New Roman" w:cstheme="minorHAnsi"/>
          <w:b/>
          <w:bCs/>
          <w:color w:val="1F1F1F"/>
          <w:kern w:val="0"/>
          <w:sz w:val="24"/>
          <w:szCs w:val="24"/>
          <w14:ligatures w14:val="none"/>
        </w:rPr>
        <w:t>Boulay</w:t>
      </w:r>
      <w:r w:rsidRPr="00FF33B8">
        <w:rPr>
          <w:rFonts w:eastAsia="Times New Roman" w:cstheme="minorHAnsi"/>
          <w:color w:val="1F1F1F"/>
          <w:kern w:val="0"/>
          <w:sz w:val="24"/>
          <w:szCs w:val="24"/>
          <w14:ligatures w14:val="none"/>
        </w:rPr>
        <w:t xml:space="preserve"> studied organ under César Franck at the prestigious Conservatoire de Paris, becoming the first woman to win a first prize in organ in 1888.</w:t>
      </w:r>
      <w:r w:rsidR="00E0497A">
        <w:rPr>
          <w:rFonts w:eastAsia="Times New Roman" w:cstheme="minorHAnsi"/>
          <w:color w:val="1F1F1F"/>
          <w:kern w:val="0"/>
          <w:sz w:val="24"/>
          <w:szCs w:val="24"/>
          <w14:ligatures w14:val="none"/>
        </w:rPr>
        <w:t xml:space="preserve"> After winning this prize, </w:t>
      </w:r>
      <w:r w:rsidR="00E0497A" w:rsidRPr="00FF33B8">
        <w:rPr>
          <w:rFonts w:eastAsia="Times New Roman" w:cstheme="minorHAnsi"/>
          <w:color w:val="000000"/>
          <w:kern w:val="0"/>
          <w:sz w:val="24"/>
          <w:szCs w:val="24"/>
          <w14:ligatures w14:val="none"/>
        </w:rPr>
        <w:t xml:space="preserve">French newspaper </w:t>
      </w:r>
      <w:r w:rsidR="00E0497A" w:rsidRPr="00FF33B8">
        <w:rPr>
          <w:rFonts w:eastAsia="Times New Roman" w:cstheme="minorHAnsi"/>
          <w:i/>
          <w:iCs/>
          <w:color w:val="000000"/>
          <w:kern w:val="0"/>
          <w:sz w:val="24"/>
          <w:szCs w:val="24"/>
          <w14:ligatures w14:val="none"/>
        </w:rPr>
        <w:t>Le Ménestrel</w:t>
      </w:r>
      <w:r w:rsidR="00E0497A" w:rsidRPr="00FF33B8">
        <w:rPr>
          <w:rFonts w:eastAsia="Times New Roman" w:cstheme="minorHAnsi"/>
          <w:color w:val="000000"/>
          <w:kern w:val="0"/>
          <w:sz w:val="24"/>
          <w:szCs w:val="24"/>
          <w14:ligatures w14:val="none"/>
        </w:rPr>
        <w:t xml:space="preserve"> proclaimed, “A very rare thing has just occurred at the conservatory, which proves sufficiently that women are as able as men to assimilate the precepts of the highest musical culture.”</w:t>
      </w:r>
      <w:r w:rsidR="00E0497A">
        <w:rPr>
          <w:rFonts w:eastAsia="Times New Roman" w:cstheme="minorHAnsi"/>
          <w:color w:val="000000"/>
          <w:kern w:val="0"/>
          <w:sz w:val="24"/>
          <w:szCs w:val="24"/>
          <w14:ligatures w14:val="none"/>
        </w:rPr>
        <w:t xml:space="preserve"> </w:t>
      </w:r>
      <w:r w:rsidRPr="00FF33B8">
        <w:rPr>
          <w:rFonts w:eastAsia="Times New Roman" w:cstheme="minorHAnsi"/>
          <w:color w:val="1F1F1F"/>
          <w:kern w:val="0"/>
          <w:sz w:val="24"/>
          <w:szCs w:val="24"/>
          <w14:ligatures w14:val="none"/>
        </w:rPr>
        <w:t xml:space="preserve">While continuing to study music at the Conservatoire (composition, harmony, and counterpoint) with the likes of Gabriel Fauré and Jules Massenet, </w:t>
      </w:r>
      <w:r w:rsidR="00E64ED8">
        <w:rPr>
          <w:rFonts w:eastAsia="Times New Roman" w:cstheme="minorHAnsi"/>
          <w:color w:val="1F1F1F"/>
          <w:kern w:val="0"/>
          <w:sz w:val="24"/>
          <w:szCs w:val="24"/>
          <w14:ligatures w14:val="none"/>
        </w:rPr>
        <w:t>Boulay also</w:t>
      </w:r>
      <w:r w:rsidRPr="00FF33B8">
        <w:rPr>
          <w:rFonts w:eastAsia="Times New Roman" w:cstheme="minorHAnsi"/>
          <w:color w:val="1F1F1F"/>
          <w:kern w:val="0"/>
          <w:sz w:val="24"/>
          <w:szCs w:val="24"/>
          <w14:ligatures w14:val="none"/>
        </w:rPr>
        <w:t xml:space="preserve"> began her thirty-seven year teaching career at the National Institute for the Blind, mentoring young students in composition, piano, and organ.</w:t>
      </w:r>
      <w:r w:rsidR="0070108C">
        <w:rPr>
          <w:rFonts w:eastAsia="Times New Roman" w:cstheme="minorHAnsi"/>
          <w:color w:val="1F1F1F"/>
          <w:kern w:val="0"/>
          <w:sz w:val="24"/>
          <w:szCs w:val="24"/>
          <w14:ligatures w14:val="none"/>
        </w:rPr>
        <w:t xml:space="preserve"> </w:t>
      </w:r>
      <w:r w:rsidR="0070108C" w:rsidRPr="002A2259">
        <w:rPr>
          <w:rFonts w:eastAsia="Times New Roman" w:cstheme="minorHAnsi"/>
          <w:color w:val="1F1F1F"/>
          <w:kern w:val="0"/>
          <w:sz w:val="24"/>
          <w:szCs w:val="24"/>
          <w14:ligatures w14:val="none"/>
        </w:rPr>
        <w:t xml:space="preserve">Her </w:t>
      </w:r>
      <w:r w:rsidR="0070108C" w:rsidRPr="00FF33B8">
        <w:rPr>
          <w:rFonts w:ascii="Calibri" w:eastAsia="Times New Roman" w:hAnsi="Calibri" w:cs="Calibri"/>
          <w:b/>
          <w:bCs/>
          <w:color w:val="000000"/>
          <w:kern w:val="0"/>
          <w:sz w:val="24"/>
          <w:szCs w:val="24"/>
          <w:bdr w:val="none" w:sz="0" w:space="0" w:color="auto" w:frame="1"/>
          <w14:ligatures w14:val="none"/>
        </w:rPr>
        <w:t>Trois Pièces</w:t>
      </w:r>
      <w:r w:rsidR="0070108C" w:rsidRPr="002A2259">
        <w:rPr>
          <w:rFonts w:ascii="Calibri" w:eastAsia="Times New Roman" w:hAnsi="Calibri" w:cs="Calibri"/>
          <w:b/>
          <w:bCs/>
          <w:color w:val="000000"/>
          <w:kern w:val="0"/>
          <w:sz w:val="24"/>
          <w:szCs w:val="24"/>
          <w:bdr w:val="none" w:sz="0" w:space="0" w:color="auto" w:frame="1"/>
          <w14:ligatures w14:val="none"/>
        </w:rPr>
        <w:t xml:space="preserve"> </w:t>
      </w:r>
      <w:r w:rsidR="00BA5796" w:rsidRPr="002A2259">
        <w:rPr>
          <w:rFonts w:ascii="Calibri" w:eastAsia="Times New Roman" w:hAnsi="Calibri" w:cs="Calibri"/>
          <w:color w:val="000000"/>
          <w:kern w:val="0"/>
          <w:sz w:val="24"/>
          <w:szCs w:val="24"/>
          <w:bdr w:val="none" w:sz="0" w:space="0" w:color="auto" w:frame="1"/>
          <w14:ligatures w14:val="none"/>
        </w:rPr>
        <w:t>comprise a</w:t>
      </w:r>
      <w:r w:rsidR="00BA5796">
        <w:rPr>
          <w:rFonts w:ascii="Calibri" w:eastAsia="Times New Roman" w:hAnsi="Calibri" w:cs="Calibri"/>
          <w:color w:val="000000"/>
          <w:kern w:val="0"/>
          <w:bdr w:val="none" w:sz="0" w:space="0" w:color="auto" w:frame="1"/>
          <w14:ligatures w14:val="none"/>
        </w:rPr>
        <w:t xml:space="preserve"> </w:t>
      </w:r>
      <w:r w:rsidR="00274D15">
        <w:rPr>
          <w:rFonts w:eastAsia="Times New Roman" w:cstheme="minorHAnsi"/>
          <w:color w:val="000000"/>
          <w:kern w:val="0"/>
          <w:sz w:val="24"/>
          <w:szCs w:val="24"/>
          <w14:ligatures w14:val="none"/>
        </w:rPr>
        <w:t>Franck-like Pr</w:t>
      </w:r>
      <w:r w:rsidR="00274D15" w:rsidRPr="00FF33B8">
        <w:rPr>
          <w:rFonts w:eastAsia="Times New Roman" w:cstheme="minorHAnsi"/>
          <w:color w:val="000000"/>
          <w:kern w:val="0"/>
          <w:sz w:val="24"/>
          <w:szCs w:val="24"/>
          <w14:ligatures w14:val="none"/>
        </w:rPr>
        <w:t>é</w:t>
      </w:r>
      <w:r w:rsidR="00274D15">
        <w:rPr>
          <w:rFonts w:eastAsia="Times New Roman" w:cstheme="minorHAnsi"/>
          <w:color w:val="000000"/>
          <w:kern w:val="0"/>
          <w:sz w:val="24"/>
          <w:szCs w:val="24"/>
          <w14:ligatures w14:val="none"/>
        </w:rPr>
        <w:t xml:space="preserve">lude, </w:t>
      </w:r>
      <w:r w:rsidR="003B1654">
        <w:rPr>
          <w:rFonts w:eastAsia="Times New Roman" w:cstheme="minorHAnsi"/>
          <w:color w:val="000000"/>
          <w:kern w:val="0"/>
          <w:sz w:val="24"/>
          <w:szCs w:val="24"/>
          <w14:ligatures w14:val="none"/>
        </w:rPr>
        <w:t>a</w:t>
      </w:r>
      <w:r w:rsidR="00213381">
        <w:rPr>
          <w:rFonts w:eastAsia="Times New Roman" w:cstheme="minorHAnsi"/>
          <w:color w:val="000000"/>
          <w:kern w:val="0"/>
          <w:sz w:val="24"/>
          <w:szCs w:val="24"/>
          <w14:ligatures w14:val="none"/>
        </w:rPr>
        <w:t xml:space="preserve"> gentle</w:t>
      </w:r>
      <w:r w:rsidR="005C7B76">
        <w:rPr>
          <w:rFonts w:eastAsia="Times New Roman" w:cstheme="minorHAnsi"/>
          <w:color w:val="000000"/>
          <w:kern w:val="0"/>
          <w:sz w:val="24"/>
          <w:szCs w:val="24"/>
          <w14:ligatures w14:val="none"/>
        </w:rPr>
        <w:t xml:space="preserve"> Andante duet between trumpet and flute sounds, and a chromatic and intricate Fugue.</w:t>
      </w:r>
      <w:r w:rsidRPr="00FF33B8">
        <w:rPr>
          <w:rFonts w:eastAsia="Times New Roman" w:cstheme="minorHAnsi"/>
          <w:b/>
          <w:bCs/>
          <w:color w:val="000000"/>
          <w:kern w:val="0"/>
          <w:sz w:val="24"/>
          <w:szCs w:val="24"/>
          <w14:ligatures w14:val="none"/>
        </w:rPr>
        <w:br/>
      </w:r>
    </w:p>
    <w:p w14:paraId="5817D7C2" w14:textId="7E9FE36F" w:rsidR="00FF33B8" w:rsidRPr="00FF33B8" w:rsidRDefault="00FF33B8" w:rsidP="00FF33B8">
      <w:pPr>
        <w:shd w:val="clear" w:color="auto" w:fill="FFFFFF"/>
        <w:spacing w:after="0" w:line="240" w:lineRule="auto"/>
        <w:rPr>
          <w:rFonts w:eastAsia="Times New Roman" w:cstheme="minorHAnsi"/>
          <w:color w:val="000000"/>
          <w:kern w:val="0"/>
          <w:sz w:val="24"/>
          <w:szCs w:val="24"/>
          <w14:ligatures w14:val="none"/>
        </w:rPr>
      </w:pPr>
      <w:r w:rsidRPr="00FF33B8">
        <w:rPr>
          <w:rFonts w:eastAsia="Times New Roman" w:cstheme="minorHAnsi"/>
          <w:color w:val="1F1F1F"/>
          <w:kern w:val="0"/>
          <w:sz w:val="24"/>
          <w:szCs w:val="24"/>
          <w14:ligatures w14:val="none"/>
        </w:rPr>
        <w:t xml:space="preserve">The third of </w:t>
      </w:r>
      <w:r w:rsidR="005C7B76" w:rsidRPr="005C7B76">
        <w:rPr>
          <w:rFonts w:eastAsia="Times New Roman" w:cstheme="minorHAnsi"/>
          <w:b/>
          <w:bCs/>
          <w:color w:val="1F1F1F"/>
          <w:kern w:val="0"/>
          <w:sz w:val="24"/>
          <w:szCs w:val="24"/>
          <w14:ligatures w14:val="none"/>
        </w:rPr>
        <w:t xml:space="preserve">Jean </w:t>
      </w:r>
      <w:r w:rsidRPr="00FF33B8">
        <w:rPr>
          <w:rFonts w:eastAsia="Times New Roman" w:cstheme="minorHAnsi"/>
          <w:b/>
          <w:bCs/>
          <w:color w:val="1F1F1F"/>
          <w:kern w:val="0"/>
          <w:sz w:val="24"/>
          <w:szCs w:val="24"/>
          <w14:ligatures w14:val="none"/>
        </w:rPr>
        <w:t>Langlais</w:t>
      </w:r>
      <w:r w:rsidRPr="00FF33B8">
        <w:rPr>
          <w:rFonts w:eastAsia="Times New Roman" w:cstheme="minorHAnsi"/>
          <w:color w:val="1F1F1F"/>
          <w:kern w:val="0"/>
          <w:sz w:val="24"/>
          <w:szCs w:val="24"/>
          <w14:ligatures w14:val="none"/>
        </w:rPr>
        <w:t xml:space="preserve">' collection </w:t>
      </w:r>
      <w:r w:rsidRPr="00FF33B8">
        <w:rPr>
          <w:rFonts w:eastAsia="Times New Roman" w:cstheme="minorHAnsi"/>
          <w:i/>
          <w:iCs/>
          <w:color w:val="1F1F1F"/>
          <w:kern w:val="0"/>
          <w:sz w:val="24"/>
          <w:szCs w:val="24"/>
          <w14:ligatures w14:val="none"/>
        </w:rPr>
        <w:t>Neuf P</w:t>
      </w:r>
      <w:r w:rsidR="00F65492" w:rsidRPr="00FF33B8">
        <w:rPr>
          <w:rFonts w:eastAsia="Times New Roman" w:cstheme="minorHAnsi"/>
          <w:i/>
          <w:iCs/>
          <w:color w:val="1F1F1F"/>
          <w:kern w:val="0"/>
          <w:sz w:val="24"/>
          <w:szCs w:val="24"/>
          <w14:ligatures w14:val="none"/>
        </w:rPr>
        <w:t>iè</w:t>
      </w:r>
      <w:r w:rsidRPr="00FF33B8">
        <w:rPr>
          <w:rFonts w:eastAsia="Times New Roman" w:cstheme="minorHAnsi"/>
          <w:i/>
          <w:iCs/>
          <w:color w:val="1F1F1F"/>
          <w:kern w:val="0"/>
          <w:sz w:val="24"/>
          <w:szCs w:val="24"/>
          <w14:ligatures w14:val="none"/>
        </w:rPr>
        <w:t>ces</w:t>
      </w:r>
      <w:r w:rsidRPr="00FF33B8">
        <w:rPr>
          <w:rFonts w:eastAsia="Times New Roman" w:cstheme="minorHAnsi"/>
          <w:color w:val="1F1F1F"/>
          <w:kern w:val="0"/>
          <w:sz w:val="24"/>
          <w:szCs w:val="24"/>
          <w14:ligatures w14:val="none"/>
        </w:rPr>
        <w:t>, Op. 40, the</w:t>
      </w:r>
      <w:r w:rsidR="005C7B76">
        <w:rPr>
          <w:rFonts w:eastAsia="Times New Roman" w:cstheme="minorHAnsi"/>
          <w:color w:val="1F1F1F"/>
          <w:kern w:val="0"/>
          <w:sz w:val="24"/>
          <w:szCs w:val="24"/>
          <w14:ligatures w14:val="none"/>
        </w:rPr>
        <w:t xml:space="preserve"> </w:t>
      </w:r>
      <w:r w:rsidR="005C7B76">
        <w:rPr>
          <w:rFonts w:eastAsia="Times New Roman" w:cstheme="minorHAnsi"/>
          <w:b/>
          <w:bCs/>
          <w:color w:val="1F1F1F"/>
          <w:kern w:val="0"/>
          <w:sz w:val="24"/>
          <w:szCs w:val="24"/>
          <w14:ligatures w14:val="none"/>
        </w:rPr>
        <w:t>Chant d</w:t>
      </w:r>
      <w:r w:rsidR="00653902">
        <w:rPr>
          <w:rFonts w:eastAsia="Times New Roman" w:cstheme="minorHAnsi"/>
          <w:b/>
          <w:bCs/>
          <w:color w:val="1F1F1F"/>
          <w:kern w:val="0"/>
          <w:sz w:val="24"/>
          <w:szCs w:val="24"/>
          <w14:ligatures w14:val="none"/>
        </w:rPr>
        <w:t xml:space="preserve">e </w:t>
      </w:r>
      <w:r w:rsidR="005C7B76">
        <w:rPr>
          <w:rFonts w:eastAsia="Times New Roman" w:cstheme="minorHAnsi"/>
          <w:b/>
          <w:bCs/>
          <w:color w:val="1F1F1F"/>
          <w:kern w:val="0"/>
          <w:sz w:val="24"/>
          <w:szCs w:val="24"/>
          <w14:ligatures w14:val="none"/>
        </w:rPr>
        <w:t>Paix</w:t>
      </w:r>
      <w:r w:rsidRPr="00FF33B8">
        <w:rPr>
          <w:rFonts w:eastAsia="Times New Roman" w:cstheme="minorHAnsi"/>
          <w:color w:val="1F1F1F"/>
          <w:kern w:val="0"/>
          <w:sz w:val="24"/>
          <w:szCs w:val="24"/>
          <w14:ligatures w14:val="none"/>
        </w:rPr>
        <w:t xml:space="preserve"> </w:t>
      </w:r>
      <w:r w:rsidR="005C7B76">
        <w:rPr>
          <w:rFonts w:eastAsia="Times New Roman" w:cstheme="minorHAnsi"/>
          <w:color w:val="1F1F1F"/>
          <w:kern w:val="0"/>
          <w:sz w:val="24"/>
          <w:szCs w:val="24"/>
          <w14:ligatures w14:val="none"/>
        </w:rPr>
        <w:t>(</w:t>
      </w:r>
      <w:r w:rsidRPr="00FF33B8">
        <w:rPr>
          <w:rFonts w:eastAsia="Times New Roman" w:cstheme="minorHAnsi"/>
          <w:color w:val="1F1F1F"/>
          <w:kern w:val="0"/>
          <w:sz w:val="24"/>
          <w:szCs w:val="24"/>
          <w14:ligatures w14:val="none"/>
        </w:rPr>
        <w:t>Song of Peace</w:t>
      </w:r>
      <w:r w:rsidR="005C7B76">
        <w:rPr>
          <w:rFonts w:eastAsia="Times New Roman" w:cstheme="minorHAnsi"/>
          <w:color w:val="1F1F1F"/>
          <w:kern w:val="0"/>
          <w:sz w:val="24"/>
          <w:szCs w:val="24"/>
          <w14:ligatures w14:val="none"/>
        </w:rPr>
        <w:t>)</w:t>
      </w:r>
      <w:r w:rsidRPr="00FF33B8">
        <w:rPr>
          <w:rFonts w:eastAsia="Times New Roman" w:cstheme="minorHAnsi"/>
          <w:color w:val="1F1F1F"/>
          <w:kern w:val="0"/>
          <w:sz w:val="24"/>
          <w:szCs w:val="24"/>
          <w14:ligatures w14:val="none"/>
        </w:rPr>
        <w:t xml:space="preserve"> is very calm</w:t>
      </w:r>
      <w:r w:rsidR="008E7EBA">
        <w:rPr>
          <w:rFonts w:eastAsia="Times New Roman" w:cstheme="minorHAnsi"/>
          <w:color w:val="1F1F1F"/>
          <w:kern w:val="0"/>
          <w:sz w:val="24"/>
          <w:szCs w:val="24"/>
          <w14:ligatures w14:val="none"/>
        </w:rPr>
        <w:t xml:space="preserve"> and features the</w:t>
      </w:r>
      <w:r w:rsidR="00653902">
        <w:rPr>
          <w:rFonts w:eastAsia="Times New Roman" w:cstheme="minorHAnsi"/>
          <w:color w:val="1F1F1F"/>
          <w:kern w:val="0"/>
          <w:sz w:val="24"/>
          <w:szCs w:val="24"/>
          <w14:ligatures w14:val="none"/>
        </w:rPr>
        <w:t xml:space="preserve"> shimmering sounds of the strings and celeste stops</w:t>
      </w:r>
      <w:r w:rsidRPr="00FF33B8">
        <w:rPr>
          <w:rFonts w:eastAsia="Times New Roman" w:cstheme="minorHAnsi"/>
          <w:color w:val="1F1F1F"/>
          <w:kern w:val="0"/>
          <w:sz w:val="24"/>
          <w:szCs w:val="24"/>
          <w14:ligatures w14:val="none"/>
        </w:rPr>
        <w:t xml:space="preserve">. </w:t>
      </w:r>
      <w:r w:rsidR="00653902">
        <w:rPr>
          <w:rFonts w:eastAsia="Times New Roman" w:cstheme="minorHAnsi"/>
          <w:color w:val="1F1F1F"/>
          <w:kern w:val="0"/>
          <w:sz w:val="24"/>
          <w:szCs w:val="24"/>
          <w14:ligatures w14:val="none"/>
        </w:rPr>
        <w:t>You will hear the</w:t>
      </w:r>
      <w:r w:rsidR="006D500B">
        <w:rPr>
          <w:rFonts w:eastAsia="Times New Roman" w:cstheme="minorHAnsi"/>
          <w:color w:val="1F1F1F"/>
          <w:kern w:val="0"/>
          <w:sz w:val="24"/>
          <w:szCs w:val="24"/>
          <w14:ligatures w14:val="none"/>
        </w:rPr>
        <w:t xml:space="preserve"> </w:t>
      </w:r>
      <w:r w:rsidR="00653902">
        <w:rPr>
          <w:rFonts w:eastAsia="Times New Roman" w:cstheme="minorHAnsi"/>
          <w:color w:val="1F1F1F"/>
          <w:kern w:val="0"/>
          <w:sz w:val="24"/>
          <w:szCs w:val="24"/>
          <w14:ligatures w14:val="none"/>
        </w:rPr>
        <w:t>melody</w:t>
      </w:r>
      <w:r w:rsidR="006D500B">
        <w:rPr>
          <w:rFonts w:eastAsia="Times New Roman" w:cstheme="minorHAnsi"/>
          <w:color w:val="1F1F1F"/>
          <w:kern w:val="0"/>
          <w:sz w:val="24"/>
          <w:szCs w:val="24"/>
          <w14:ligatures w14:val="none"/>
        </w:rPr>
        <w:t xml:space="preserve"> </w:t>
      </w:r>
      <w:r w:rsidR="00AE16DF">
        <w:rPr>
          <w:rFonts w:eastAsia="Times New Roman" w:cstheme="minorHAnsi"/>
          <w:color w:val="1F1F1F"/>
          <w:kern w:val="0"/>
          <w:sz w:val="24"/>
          <w:szCs w:val="24"/>
          <w14:ligatures w14:val="none"/>
        </w:rPr>
        <w:t xml:space="preserve">played </w:t>
      </w:r>
      <w:r w:rsidR="00653902">
        <w:rPr>
          <w:rFonts w:eastAsia="Times New Roman" w:cstheme="minorHAnsi"/>
          <w:color w:val="1F1F1F"/>
          <w:kern w:val="0"/>
          <w:sz w:val="24"/>
          <w:szCs w:val="24"/>
          <w14:ligatures w14:val="none"/>
        </w:rPr>
        <w:t>in</w:t>
      </w:r>
      <w:r w:rsidR="00C33683">
        <w:rPr>
          <w:rFonts w:eastAsia="Times New Roman" w:cstheme="minorHAnsi"/>
          <w:color w:val="1F1F1F"/>
          <w:kern w:val="0"/>
          <w:sz w:val="24"/>
          <w:szCs w:val="24"/>
          <w14:ligatures w14:val="none"/>
        </w:rPr>
        <w:t xml:space="preserve"> the </w:t>
      </w:r>
      <w:r w:rsidRPr="00FF33B8">
        <w:rPr>
          <w:rFonts w:eastAsia="Times New Roman" w:cstheme="minorHAnsi"/>
          <w:color w:val="1F1F1F"/>
          <w:kern w:val="0"/>
          <w:sz w:val="24"/>
          <w:szCs w:val="24"/>
          <w14:ligatures w14:val="none"/>
        </w:rPr>
        <w:t>pedal</w:t>
      </w:r>
      <w:r w:rsidR="00653902">
        <w:rPr>
          <w:rFonts w:eastAsia="Times New Roman" w:cstheme="minorHAnsi"/>
          <w:color w:val="1F1F1F"/>
          <w:kern w:val="0"/>
          <w:sz w:val="24"/>
          <w:szCs w:val="24"/>
          <w14:ligatures w14:val="none"/>
        </w:rPr>
        <w:t xml:space="preserve">s and echoed </w:t>
      </w:r>
      <w:r w:rsidR="003624AF">
        <w:rPr>
          <w:rFonts w:eastAsia="Times New Roman" w:cstheme="minorHAnsi"/>
          <w:color w:val="1F1F1F"/>
          <w:kern w:val="0"/>
          <w:sz w:val="24"/>
          <w:szCs w:val="24"/>
          <w14:ligatures w14:val="none"/>
        </w:rPr>
        <w:t>in the manuals</w:t>
      </w:r>
      <w:r w:rsidRPr="00FF33B8">
        <w:rPr>
          <w:rFonts w:eastAsia="Times New Roman" w:cstheme="minorHAnsi"/>
          <w:color w:val="1F1F1F"/>
          <w:kern w:val="0"/>
          <w:sz w:val="24"/>
          <w:szCs w:val="24"/>
          <w14:ligatures w14:val="none"/>
        </w:rPr>
        <w:t xml:space="preserve">. </w:t>
      </w:r>
      <w:r w:rsidR="003624AF">
        <w:rPr>
          <w:rFonts w:eastAsia="Times New Roman" w:cstheme="minorHAnsi"/>
          <w:color w:val="1F1F1F"/>
          <w:kern w:val="0"/>
          <w:sz w:val="24"/>
          <w:szCs w:val="24"/>
          <w14:ligatures w14:val="none"/>
        </w:rPr>
        <w:t>The piece</w:t>
      </w:r>
      <w:r w:rsidRPr="00FF33B8">
        <w:rPr>
          <w:rFonts w:eastAsia="Times New Roman" w:cstheme="minorHAnsi"/>
          <w:color w:val="1F1F1F"/>
          <w:kern w:val="0"/>
          <w:sz w:val="24"/>
          <w:szCs w:val="24"/>
          <w14:ligatures w14:val="none"/>
        </w:rPr>
        <w:t xml:space="preserve"> </w:t>
      </w:r>
      <w:r w:rsidR="003624AF">
        <w:rPr>
          <w:rFonts w:eastAsia="Times New Roman" w:cstheme="minorHAnsi"/>
          <w:color w:val="1F1F1F"/>
          <w:kern w:val="0"/>
          <w:sz w:val="24"/>
          <w:szCs w:val="24"/>
          <w14:ligatures w14:val="none"/>
        </w:rPr>
        <w:t>i</w:t>
      </w:r>
      <w:r w:rsidRPr="00FF33B8">
        <w:rPr>
          <w:rFonts w:eastAsia="Times New Roman" w:cstheme="minorHAnsi"/>
          <w:color w:val="1F1F1F"/>
          <w:kern w:val="0"/>
          <w:sz w:val="24"/>
          <w:szCs w:val="24"/>
          <w14:ligatures w14:val="none"/>
        </w:rPr>
        <w:t xml:space="preserve">s dedicated to Langlais' </w:t>
      </w:r>
      <w:r w:rsidR="003624AF">
        <w:rPr>
          <w:rFonts w:eastAsia="Times New Roman" w:cstheme="minorHAnsi"/>
          <w:color w:val="1F1F1F"/>
          <w:kern w:val="0"/>
          <w:sz w:val="24"/>
          <w:szCs w:val="24"/>
          <w14:ligatures w14:val="none"/>
        </w:rPr>
        <w:t xml:space="preserve">former </w:t>
      </w:r>
      <w:r w:rsidRPr="00FF33B8">
        <w:rPr>
          <w:rFonts w:eastAsia="Times New Roman" w:cstheme="minorHAnsi"/>
          <w:color w:val="1F1F1F"/>
          <w:kern w:val="0"/>
          <w:sz w:val="24"/>
          <w:szCs w:val="24"/>
          <w14:ligatures w14:val="none"/>
        </w:rPr>
        <w:t>pupil, Claire Boussac, about whom Langlais wrote: "Her personality was so calm and serene that I wrote this piece for her".</w:t>
      </w:r>
      <w:r w:rsidRPr="00FF33B8">
        <w:rPr>
          <w:rFonts w:eastAsia="Times New Roman" w:cstheme="minorHAnsi"/>
          <w:color w:val="000000"/>
          <w:kern w:val="0"/>
          <w:sz w:val="24"/>
          <w:szCs w:val="24"/>
          <w14:ligatures w14:val="none"/>
        </w:rPr>
        <w:br/>
      </w:r>
    </w:p>
    <w:p w14:paraId="25BD0033" w14:textId="674D59FD" w:rsidR="00FF33B8" w:rsidRPr="00FF33B8" w:rsidRDefault="00FF33B8" w:rsidP="00FF33B8">
      <w:pPr>
        <w:shd w:val="clear" w:color="auto" w:fill="FFFFFF"/>
        <w:spacing w:after="0" w:line="240" w:lineRule="auto"/>
        <w:rPr>
          <w:rFonts w:eastAsia="Times New Roman" w:cstheme="minorHAnsi"/>
          <w:color w:val="000000"/>
          <w:kern w:val="0"/>
          <w:sz w:val="24"/>
          <w:szCs w:val="24"/>
          <w14:ligatures w14:val="none"/>
        </w:rPr>
      </w:pPr>
      <w:r w:rsidRPr="00FF33B8">
        <w:rPr>
          <w:rFonts w:eastAsia="Times New Roman" w:cstheme="minorHAnsi"/>
          <w:color w:val="000000"/>
          <w:kern w:val="0"/>
          <w:sz w:val="24"/>
          <w:szCs w:val="24"/>
          <w14:ligatures w14:val="none"/>
        </w:rPr>
        <w:t xml:space="preserve">The </w:t>
      </w:r>
      <w:r w:rsidRPr="00FF33B8">
        <w:rPr>
          <w:rFonts w:eastAsia="Times New Roman" w:cstheme="minorHAnsi"/>
          <w:b/>
          <w:bCs/>
          <w:color w:val="000000"/>
          <w:kern w:val="0"/>
          <w:sz w:val="24"/>
          <w:szCs w:val="24"/>
          <w14:ligatures w14:val="none"/>
        </w:rPr>
        <w:t>Prelude and Fugue in F minor, BWV 534</w:t>
      </w:r>
      <w:r w:rsidRPr="00FF33B8">
        <w:rPr>
          <w:rFonts w:eastAsia="Times New Roman" w:cstheme="minorHAnsi"/>
          <w:color w:val="000000"/>
          <w:kern w:val="0"/>
          <w:sz w:val="24"/>
          <w:szCs w:val="24"/>
          <w14:ligatures w14:val="none"/>
        </w:rPr>
        <w:t xml:space="preserve"> is attributed to </w:t>
      </w:r>
      <w:r w:rsidRPr="00FF33B8">
        <w:rPr>
          <w:rFonts w:eastAsia="Times New Roman" w:cstheme="minorHAnsi"/>
          <w:b/>
          <w:bCs/>
          <w:color w:val="000000"/>
          <w:kern w:val="0"/>
          <w:sz w:val="24"/>
          <w:szCs w:val="24"/>
          <w14:ligatures w14:val="none"/>
        </w:rPr>
        <w:t>J. S. Bach</w:t>
      </w:r>
      <w:r w:rsidRPr="00FF33B8">
        <w:rPr>
          <w:rFonts w:eastAsia="Times New Roman" w:cstheme="minorHAnsi"/>
          <w:color w:val="000000"/>
          <w:kern w:val="0"/>
          <w:sz w:val="24"/>
          <w:szCs w:val="24"/>
          <w14:ligatures w14:val="none"/>
        </w:rPr>
        <w:t>, although</w:t>
      </w:r>
      <w:r w:rsidR="00F65492">
        <w:rPr>
          <w:rFonts w:eastAsia="Times New Roman" w:cstheme="minorHAnsi"/>
          <w:color w:val="000000"/>
          <w:kern w:val="0"/>
          <w:sz w:val="24"/>
          <w:szCs w:val="24"/>
          <w14:ligatures w14:val="none"/>
        </w:rPr>
        <w:t xml:space="preserve"> </w:t>
      </w:r>
      <w:r w:rsidR="00F65492" w:rsidRPr="00FF33B8">
        <w:rPr>
          <w:rFonts w:eastAsia="Times New Roman" w:cstheme="minorHAnsi"/>
          <w:color w:val="000000"/>
          <w:kern w:val="0"/>
          <w:sz w:val="24"/>
          <w:szCs w:val="24"/>
          <w14:ligatures w14:val="none"/>
        </w:rPr>
        <w:t>its authorship has been questioned</w:t>
      </w:r>
      <w:r w:rsidRPr="00FF33B8">
        <w:rPr>
          <w:rFonts w:eastAsia="Times New Roman" w:cstheme="minorHAnsi"/>
          <w:color w:val="000000"/>
          <w:kern w:val="0"/>
          <w:sz w:val="24"/>
          <w:szCs w:val="24"/>
          <w14:ligatures w14:val="none"/>
        </w:rPr>
        <w:t xml:space="preserve"> in recent years. It certainly imitates Bach</w:t>
      </w:r>
      <w:r w:rsidR="00F65492">
        <w:rPr>
          <w:rFonts w:eastAsia="Times New Roman" w:cstheme="minorHAnsi"/>
          <w:color w:val="000000"/>
          <w:kern w:val="0"/>
          <w:sz w:val="24"/>
          <w:szCs w:val="24"/>
          <w14:ligatures w14:val="none"/>
        </w:rPr>
        <w:t>’s</w:t>
      </w:r>
      <w:r w:rsidRPr="00FF33B8">
        <w:rPr>
          <w:rFonts w:eastAsia="Times New Roman" w:cstheme="minorHAnsi"/>
          <w:color w:val="000000"/>
          <w:kern w:val="0"/>
          <w:sz w:val="24"/>
          <w:szCs w:val="24"/>
          <w14:ligatures w14:val="none"/>
        </w:rPr>
        <w:t xml:space="preserve"> style and mastery in counterpoint and harmony. </w:t>
      </w:r>
      <w:r w:rsidR="00AE5A53">
        <w:rPr>
          <w:rFonts w:eastAsia="Times New Roman" w:cstheme="minorHAnsi"/>
          <w:color w:val="000000"/>
          <w:kern w:val="0"/>
          <w:sz w:val="24"/>
          <w:szCs w:val="24"/>
          <w14:ligatures w14:val="none"/>
        </w:rPr>
        <w:t xml:space="preserve">The </w:t>
      </w:r>
      <w:r w:rsidRPr="00FF33B8">
        <w:rPr>
          <w:rFonts w:eastAsia="Times New Roman" w:cstheme="minorHAnsi"/>
          <w:color w:val="000000"/>
          <w:kern w:val="0"/>
          <w:sz w:val="24"/>
          <w:szCs w:val="24"/>
          <w14:ligatures w14:val="none"/>
        </w:rPr>
        <w:t xml:space="preserve">prelude employs quick moving arpeggios and musical filigree, </w:t>
      </w:r>
      <w:r w:rsidR="00AE5A53">
        <w:rPr>
          <w:rFonts w:eastAsia="Times New Roman" w:cstheme="minorHAnsi"/>
          <w:color w:val="000000"/>
          <w:kern w:val="0"/>
          <w:sz w:val="24"/>
          <w:szCs w:val="24"/>
          <w14:ligatures w14:val="none"/>
        </w:rPr>
        <w:t xml:space="preserve">and </w:t>
      </w:r>
      <w:r w:rsidRPr="00FF33B8">
        <w:rPr>
          <w:rFonts w:eastAsia="Times New Roman" w:cstheme="minorHAnsi"/>
          <w:color w:val="000000"/>
          <w:kern w:val="0"/>
          <w:sz w:val="24"/>
          <w:szCs w:val="24"/>
          <w14:ligatures w14:val="none"/>
        </w:rPr>
        <w:t>the fugue’s strong subject, with its fall of a diminished seventh, provides many opportunities for satisfying chromaticism between different voices. Both movements feature surprising harmonies and sequences that weave in and around the tonic and dominant keys.</w:t>
      </w:r>
    </w:p>
    <w:p w14:paraId="5EBD6C62" w14:textId="77777777" w:rsidR="00FF33B8" w:rsidRPr="00FF33B8" w:rsidRDefault="00FF33B8" w:rsidP="00FF33B8">
      <w:pPr>
        <w:shd w:val="clear" w:color="auto" w:fill="FFFFFF"/>
        <w:spacing w:after="0" w:line="240" w:lineRule="auto"/>
        <w:rPr>
          <w:rFonts w:eastAsia="Times New Roman" w:cstheme="minorHAnsi"/>
          <w:color w:val="000000"/>
          <w:kern w:val="0"/>
          <w:sz w:val="24"/>
          <w:szCs w:val="24"/>
          <w14:ligatures w14:val="none"/>
        </w:rPr>
      </w:pPr>
    </w:p>
    <w:p w14:paraId="557ABC2F" w14:textId="77777777" w:rsidR="00FF33B8" w:rsidRPr="00800B66" w:rsidRDefault="00FF33B8">
      <w:pPr>
        <w:rPr>
          <w:rFonts w:cstheme="minorHAnsi"/>
          <w:sz w:val="24"/>
          <w:szCs w:val="24"/>
        </w:rPr>
      </w:pPr>
    </w:p>
    <w:sectPr w:rsidR="00FF33B8" w:rsidRPr="00800B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F4E1C"/>
    <w:multiLevelType w:val="multilevel"/>
    <w:tmpl w:val="827A221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16cid:durableId="7893991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3B8"/>
    <w:rsid w:val="0003463C"/>
    <w:rsid w:val="00064464"/>
    <w:rsid w:val="000D219E"/>
    <w:rsid w:val="001305D7"/>
    <w:rsid w:val="001E4D32"/>
    <w:rsid w:val="00213381"/>
    <w:rsid w:val="00274D15"/>
    <w:rsid w:val="002A2259"/>
    <w:rsid w:val="002C7D7D"/>
    <w:rsid w:val="003624AF"/>
    <w:rsid w:val="003B1654"/>
    <w:rsid w:val="004226E4"/>
    <w:rsid w:val="004862C9"/>
    <w:rsid w:val="004B5F3F"/>
    <w:rsid w:val="005C7B76"/>
    <w:rsid w:val="00653902"/>
    <w:rsid w:val="006D1324"/>
    <w:rsid w:val="006D500B"/>
    <w:rsid w:val="006E20BC"/>
    <w:rsid w:val="0070108C"/>
    <w:rsid w:val="00730276"/>
    <w:rsid w:val="00800B66"/>
    <w:rsid w:val="008E7EBA"/>
    <w:rsid w:val="009E05D2"/>
    <w:rsid w:val="00AE16DF"/>
    <w:rsid w:val="00AE5A53"/>
    <w:rsid w:val="00BA5796"/>
    <w:rsid w:val="00C23EF9"/>
    <w:rsid w:val="00C33683"/>
    <w:rsid w:val="00C40A8B"/>
    <w:rsid w:val="00CC6265"/>
    <w:rsid w:val="00E0497A"/>
    <w:rsid w:val="00E32116"/>
    <w:rsid w:val="00E41BCF"/>
    <w:rsid w:val="00E64ED8"/>
    <w:rsid w:val="00F65492"/>
    <w:rsid w:val="00FF3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A9853"/>
  <w15:chartTrackingRefBased/>
  <w15:docId w15:val="{A1EF48A1-6CAB-4781-ABC9-E2CFA1CA1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dpd038a4ceyiv8226614530ydpaaf1ddb1msonormal">
    <w:name w:val="ydpd038a4ceyiv8226614530ydpaaf1ddb1msonormal"/>
    <w:basedOn w:val="Normal"/>
    <w:rsid w:val="00FF33B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FF33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346362">
      <w:bodyDiv w:val="1"/>
      <w:marLeft w:val="0"/>
      <w:marRight w:val="0"/>
      <w:marTop w:val="0"/>
      <w:marBottom w:val="0"/>
      <w:divBdr>
        <w:top w:val="none" w:sz="0" w:space="0" w:color="auto"/>
        <w:left w:val="none" w:sz="0" w:space="0" w:color="auto"/>
        <w:bottom w:val="none" w:sz="0" w:space="0" w:color="auto"/>
        <w:right w:val="none" w:sz="0" w:space="0" w:color="auto"/>
      </w:divBdr>
      <w:divsChild>
        <w:div w:id="482239244">
          <w:marLeft w:val="0"/>
          <w:marRight w:val="0"/>
          <w:marTop w:val="0"/>
          <w:marBottom w:val="0"/>
          <w:divBdr>
            <w:top w:val="none" w:sz="0" w:space="0" w:color="auto"/>
            <w:left w:val="none" w:sz="0" w:space="0" w:color="auto"/>
            <w:bottom w:val="none" w:sz="0" w:space="0" w:color="auto"/>
            <w:right w:val="none" w:sz="0" w:space="0" w:color="auto"/>
          </w:divBdr>
          <w:divsChild>
            <w:div w:id="2052727291">
              <w:marLeft w:val="0"/>
              <w:marRight w:val="0"/>
              <w:marTop w:val="0"/>
              <w:marBottom w:val="0"/>
              <w:divBdr>
                <w:top w:val="none" w:sz="0" w:space="0" w:color="auto"/>
                <w:left w:val="none" w:sz="0" w:space="0" w:color="auto"/>
                <w:bottom w:val="none" w:sz="0" w:space="0" w:color="auto"/>
                <w:right w:val="none" w:sz="0" w:space="0" w:color="auto"/>
              </w:divBdr>
              <w:divsChild>
                <w:div w:id="1597404427">
                  <w:marLeft w:val="0"/>
                  <w:marRight w:val="0"/>
                  <w:marTop w:val="0"/>
                  <w:marBottom w:val="0"/>
                  <w:divBdr>
                    <w:top w:val="none" w:sz="0" w:space="0" w:color="auto"/>
                    <w:left w:val="none" w:sz="0" w:space="0" w:color="auto"/>
                    <w:bottom w:val="none" w:sz="0" w:space="0" w:color="auto"/>
                    <w:right w:val="none" w:sz="0" w:space="0" w:color="auto"/>
                  </w:divBdr>
                </w:div>
                <w:div w:id="1343049732">
                  <w:marLeft w:val="0"/>
                  <w:marRight w:val="0"/>
                  <w:marTop w:val="0"/>
                  <w:marBottom w:val="0"/>
                  <w:divBdr>
                    <w:top w:val="none" w:sz="0" w:space="0" w:color="auto"/>
                    <w:left w:val="none" w:sz="0" w:space="0" w:color="auto"/>
                    <w:bottom w:val="none" w:sz="0" w:space="0" w:color="auto"/>
                    <w:right w:val="none" w:sz="0" w:space="0" w:color="auto"/>
                  </w:divBdr>
                </w:div>
                <w:div w:id="930163071">
                  <w:marLeft w:val="0"/>
                  <w:marRight w:val="0"/>
                  <w:marTop w:val="0"/>
                  <w:marBottom w:val="0"/>
                  <w:divBdr>
                    <w:top w:val="none" w:sz="0" w:space="0" w:color="auto"/>
                    <w:left w:val="none" w:sz="0" w:space="0" w:color="auto"/>
                    <w:bottom w:val="none" w:sz="0" w:space="0" w:color="auto"/>
                    <w:right w:val="none" w:sz="0" w:space="0" w:color="auto"/>
                  </w:divBdr>
                </w:div>
                <w:div w:id="140006756">
                  <w:marLeft w:val="0"/>
                  <w:marRight w:val="0"/>
                  <w:marTop w:val="0"/>
                  <w:marBottom w:val="0"/>
                  <w:divBdr>
                    <w:top w:val="none" w:sz="0" w:space="0" w:color="auto"/>
                    <w:left w:val="none" w:sz="0" w:space="0" w:color="auto"/>
                    <w:bottom w:val="none" w:sz="0" w:space="0" w:color="auto"/>
                    <w:right w:val="none" w:sz="0" w:space="0" w:color="auto"/>
                  </w:divBdr>
                </w:div>
                <w:div w:id="1847593323">
                  <w:marLeft w:val="0"/>
                  <w:marRight w:val="0"/>
                  <w:marTop w:val="0"/>
                  <w:marBottom w:val="0"/>
                  <w:divBdr>
                    <w:top w:val="none" w:sz="0" w:space="0" w:color="auto"/>
                    <w:left w:val="none" w:sz="0" w:space="0" w:color="auto"/>
                    <w:bottom w:val="none" w:sz="0" w:space="0" w:color="auto"/>
                    <w:right w:val="none" w:sz="0" w:space="0" w:color="auto"/>
                  </w:divBdr>
                </w:div>
                <w:div w:id="1494838886">
                  <w:marLeft w:val="0"/>
                  <w:marRight w:val="0"/>
                  <w:marTop w:val="0"/>
                  <w:marBottom w:val="0"/>
                  <w:divBdr>
                    <w:top w:val="none" w:sz="0" w:space="0" w:color="auto"/>
                    <w:left w:val="none" w:sz="0" w:space="0" w:color="auto"/>
                    <w:bottom w:val="none" w:sz="0" w:space="0" w:color="auto"/>
                    <w:right w:val="none" w:sz="0" w:space="0" w:color="auto"/>
                  </w:divBdr>
                </w:div>
                <w:div w:id="2009406510">
                  <w:marLeft w:val="0"/>
                  <w:marRight w:val="0"/>
                  <w:marTop w:val="0"/>
                  <w:marBottom w:val="0"/>
                  <w:divBdr>
                    <w:top w:val="none" w:sz="0" w:space="0" w:color="auto"/>
                    <w:left w:val="none" w:sz="0" w:space="0" w:color="auto"/>
                    <w:bottom w:val="none" w:sz="0" w:space="0" w:color="auto"/>
                    <w:right w:val="none" w:sz="0" w:space="0" w:color="auto"/>
                  </w:divBdr>
                </w:div>
                <w:div w:id="251552796">
                  <w:marLeft w:val="0"/>
                  <w:marRight w:val="0"/>
                  <w:marTop w:val="0"/>
                  <w:marBottom w:val="0"/>
                  <w:divBdr>
                    <w:top w:val="none" w:sz="0" w:space="0" w:color="auto"/>
                    <w:left w:val="none" w:sz="0" w:space="0" w:color="auto"/>
                    <w:bottom w:val="none" w:sz="0" w:space="0" w:color="auto"/>
                    <w:right w:val="none" w:sz="0" w:space="0" w:color="auto"/>
                  </w:divBdr>
                </w:div>
                <w:div w:id="1042168521">
                  <w:marLeft w:val="0"/>
                  <w:marRight w:val="0"/>
                  <w:marTop w:val="0"/>
                  <w:marBottom w:val="0"/>
                  <w:divBdr>
                    <w:top w:val="none" w:sz="0" w:space="0" w:color="auto"/>
                    <w:left w:val="none" w:sz="0" w:space="0" w:color="auto"/>
                    <w:bottom w:val="none" w:sz="0" w:space="0" w:color="auto"/>
                    <w:right w:val="none" w:sz="0" w:space="0" w:color="auto"/>
                  </w:divBdr>
                </w:div>
                <w:div w:id="109485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021076">
          <w:marLeft w:val="0"/>
          <w:marRight w:val="0"/>
          <w:marTop w:val="0"/>
          <w:marBottom w:val="0"/>
          <w:divBdr>
            <w:top w:val="none" w:sz="0" w:space="0" w:color="auto"/>
            <w:left w:val="none" w:sz="0" w:space="0" w:color="auto"/>
            <w:bottom w:val="none" w:sz="0" w:space="0" w:color="auto"/>
            <w:right w:val="none" w:sz="0" w:space="0" w:color="auto"/>
          </w:divBdr>
        </w:div>
        <w:div w:id="886986975">
          <w:marLeft w:val="0"/>
          <w:marRight w:val="0"/>
          <w:marTop w:val="0"/>
          <w:marBottom w:val="0"/>
          <w:divBdr>
            <w:top w:val="none" w:sz="0" w:space="0" w:color="auto"/>
            <w:left w:val="none" w:sz="0" w:space="0" w:color="auto"/>
            <w:bottom w:val="none" w:sz="0" w:space="0" w:color="auto"/>
            <w:right w:val="none" w:sz="0" w:space="0" w:color="auto"/>
          </w:divBdr>
        </w:div>
        <w:div w:id="1191064318">
          <w:marLeft w:val="0"/>
          <w:marRight w:val="0"/>
          <w:marTop w:val="0"/>
          <w:marBottom w:val="0"/>
          <w:divBdr>
            <w:top w:val="none" w:sz="0" w:space="0" w:color="auto"/>
            <w:left w:val="none" w:sz="0" w:space="0" w:color="auto"/>
            <w:bottom w:val="none" w:sz="0" w:space="0" w:color="auto"/>
            <w:right w:val="none" w:sz="0" w:space="0" w:color="auto"/>
          </w:divBdr>
          <w:divsChild>
            <w:div w:id="391083588">
              <w:marLeft w:val="0"/>
              <w:marRight w:val="0"/>
              <w:marTop w:val="0"/>
              <w:marBottom w:val="0"/>
              <w:divBdr>
                <w:top w:val="none" w:sz="0" w:space="0" w:color="auto"/>
                <w:left w:val="none" w:sz="0" w:space="0" w:color="auto"/>
                <w:bottom w:val="none" w:sz="0" w:space="0" w:color="auto"/>
                <w:right w:val="none" w:sz="0" w:space="0" w:color="auto"/>
              </w:divBdr>
            </w:div>
          </w:divsChild>
        </w:div>
        <w:div w:id="1531527422">
          <w:marLeft w:val="0"/>
          <w:marRight w:val="0"/>
          <w:marTop w:val="0"/>
          <w:marBottom w:val="0"/>
          <w:divBdr>
            <w:top w:val="none" w:sz="0" w:space="0" w:color="auto"/>
            <w:left w:val="none" w:sz="0" w:space="0" w:color="auto"/>
            <w:bottom w:val="none" w:sz="0" w:space="0" w:color="auto"/>
            <w:right w:val="none" w:sz="0" w:space="0" w:color="auto"/>
          </w:divBdr>
          <w:divsChild>
            <w:div w:id="1597522375">
              <w:marLeft w:val="0"/>
              <w:marRight w:val="0"/>
              <w:marTop w:val="0"/>
              <w:marBottom w:val="0"/>
              <w:divBdr>
                <w:top w:val="none" w:sz="0" w:space="0" w:color="auto"/>
                <w:left w:val="none" w:sz="0" w:space="0" w:color="auto"/>
                <w:bottom w:val="none" w:sz="0" w:space="0" w:color="auto"/>
                <w:right w:val="none" w:sz="0" w:space="0" w:color="auto"/>
              </w:divBdr>
            </w:div>
            <w:div w:id="456723432">
              <w:marLeft w:val="0"/>
              <w:marRight w:val="0"/>
              <w:marTop w:val="0"/>
              <w:marBottom w:val="0"/>
              <w:divBdr>
                <w:top w:val="none" w:sz="0" w:space="0" w:color="auto"/>
                <w:left w:val="none" w:sz="0" w:space="0" w:color="auto"/>
                <w:bottom w:val="none" w:sz="0" w:space="0" w:color="auto"/>
                <w:right w:val="none" w:sz="0" w:space="0" w:color="auto"/>
              </w:divBdr>
            </w:div>
          </w:divsChild>
        </w:div>
        <w:div w:id="1984311107">
          <w:marLeft w:val="0"/>
          <w:marRight w:val="0"/>
          <w:marTop w:val="0"/>
          <w:marBottom w:val="0"/>
          <w:divBdr>
            <w:top w:val="none" w:sz="0" w:space="0" w:color="auto"/>
            <w:left w:val="none" w:sz="0" w:space="0" w:color="auto"/>
            <w:bottom w:val="none" w:sz="0" w:space="0" w:color="auto"/>
            <w:right w:val="none" w:sz="0" w:space="0" w:color="auto"/>
          </w:divBdr>
        </w:div>
        <w:div w:id="925723497">
          <w:marLeft w:val="0"/>
          <w:marRight w:val="0"/>
          <w:marTop w:val="0"/>
          <w:marBottom w:val="0"/>
          <w:divBdr>
            <w:top w:val="none" w:sz="0" w:space="0" w:color="auto"/>
            <w:left w:val="none" w:sz="0" w:space="0" w:color="auto"/>
            <w:bottom w:val="none" w:sz="0" w:space="0" w:color="auto"/>
            <w:right w:val="none" w:sz="0" w:space="0" w:color="auto"/>
          </w:divBdr>
        </w:div>
        <w:div w:id="820466842">
          <w:marLeft w:val="0"/>
          <w:marRight w:val="0"/>
          <w:marTop w:val="0"/>
          <w:marBottom w:val="0"/>
          <w:divBdr>
            <w:top w:val="none" w:sz="0" w:space="0" w:color="auto"/>
            <w:left w:val="none" w:sz="0" w:space="0" w:color="auto"/>
            <w:bottom w:val="none" w:sz="0" w:space="0" w:color="auto"/>
            <w:right w:val="none" w:sz="0" w:space="0" w:color="auto"/>
          </w:divBdr>
        </w:div>
        <w:div w:id="1256937387">
          <w:marLeft w:val="0"/>
          <w:marRight w:val="0"/>
          <w:marTop w:val="0"/>
          <w:marBottom w:val="0"/>
          <w:divBdr>
            <w:top w:val="none" w:sz="0" w:space="0" w:color="auto"/>
            <w:left w:val="none" w:sz="0" w:space="0" w:color="auto"/>
            <w:bottom w:val="none" w:sz="0" w:space="0" w:color="auto"/>
            <w:right w:val="none" w:sz="0" w:space="0" w:color="auto"/>
          </w:divBdr>
        </w:div>
        <w:div w:id="1707414771">
          <w:marLeft w:val="0"/>
          <w:marRight w:val="0"/>
          <w:marTop w:val="0"/>
          <w:marBottom w:val="0"/>
          <w:divBdr>
            <w:top w:val="none" w:sz="0" w:space="0" w:color="auto"/>
            <w:left w:val="none" w:sz="0" w:space="0" w:color="auto"/>
            <w:bottom w:val="none" w:sz="0" w:space="0" w:color="auto"/>
            <w:right w:val="none" w:sz="0" w:space="0" w:color="auto"/>
          </w:divBdr>
        </w:div>
        <w:div w:id="1107431482">
          <w:marLeft w:val="0"/>
          <w:marRight w:val="0"/>
          <w:marTop w:val="0"/>
          <w:marBottom w:val="0"/>
          <w:divBdr>
            <w:top w:val="none" w:sz="0" w:space="0" w:color="auto"/>
            <w:left w:val="none" w:sz="0" w:space="0" w:color="auto"/>
            <w:bottom w:val="none" w:sz="0" w:space="0" w:color="auto"/>
            <w:right w:val="none" w:sz="0" w:space="0" w:color="auto"/>
          </w:divBdr>
        </w:div>
        <w:div w:id="415982419">
          <w:marLeft w:val="0"/>
          <w:marRight w:val="0"/>
          <w:marTop w:val="0"/>
          <w:marBottom w:val="0"/>
          <w:divBdr>
            <w:top w:val="none" w:sz="0" w:space="0" w:color="auto"/>
            <w:left w:val="none" w:sz="0" w:space="0" w:color="auto"/>
            <w:bottom w:val="none" w:sz="0" w:space="0" w:color="auto"/>
            <w:right w:val="none" w:sz="0" w:space="0" w:color="auto"/>
          </w:divBdr>
        </w:div>
        <w:div w:id="128668420">
          <w:marLeft w:val="0"/>
          <w:marRight w:val="0"/>
          <w:marTop w:val="0"/>
          <w:marBottom w:val="0"/>
          <w:divBdr>
            <w:top w:val="none" w:sz="0" w:space="0" w:color="auto"/>
            <w:left w:val="none" w:sz="0" w:space="0" w:color="auto"/>
            <w:bottom w:val="none" w:sz="0" w:space="0" w:color="auto"/>
            <w:right w:val="none" w:sz="0" w:space="0" w:color="auto"/>
          </w:divBdr>
        </w:div>
        <w:div w:id="1369455392">
          <w:marLeft w:val="0"/>
          <w:marRight w:val="0"/>
          <w:marTop w:val="0"/>
          <w:marBottom w:val="0"/>
          <w:divBdr>
            <w:top w:val="none" w:sz="0" w:space="0" w:color="auto"/>
            <w:left w:val="none" w:sz="0" w:space="0" w:color="auto"/>
            <w:bottom w:val="none" w:sz="0" w:space="0" w:color="auto"/>
            <w:right w:val="none" w:sz="0" w:space="0" w:color="auto"/>
          </w:divBdr>
        </w:div>
        <w:div w:id="1577548717">
          <w:marLeft w:val="0"/>
          <w:marRight w:val="0"/>
          <w:marTop w:val="0"/>
          <w:marBottom w:val="0"/>
          <w:divBdr>
            <w:top w:val="none" w:sz="0" w:space="0" w:color="auto"/>
            <w:left w:val="none" w:sz="0" w:space="0" w:color="auto"/>
            <w:bottom w:val="none" w:sz="0" w:space="0" w:color="auto"/>
            <w:right w:val="none" w:sz="0" w:space="0" w:color="auto"/>
          </w:divBdr>
        </w:div>
        <w:div w:id="1073309433">
          <w:marLeft w:val="0"/>
          <w:marRight w:val="0"/>
          <w:marTop w:val="0"/>
          <w:marBottom w:val="0"/>
          <w:divBdr>
            <w:top w:val="none" w:sz="0" w:space="0" w:color="auto"/>
            <w:left w:val="none" w:sz="0" w:space="0" w:color="auto"/>
            <w:bottom w:val="none" w:sz="0" w:space="0" w:color="auto"/>
            <w:right w:val="none" w:sz="0" w:space="0" w:color="auto"/>
          </w:divBdr>
        </w:div>
        <w:div w:id="309755239">
          <w:marLeft w:val="0"/>
          <w:marRight w:val="0"/>
          <w:marTop w:val="0"/>
          <w:marBottom w:val="0"/>
          <w:divBdr>
            <w:top w:val="none" w:sz="0" w:space="0" w:color="auto"/>
            <w:left w:val="none" w:sz="0" w:space="0" w:color="auto"/>
            <w:bottom w:val="none" w:sz="0" w:space="0" w:color="auto"/>
            <w:right w:val="none" w:sz="0" w:space="0" w:color="auto"/>
          </w:divBdr>
        </w:div>
        <w:div w:id="2095858420">
          <w:marLeft w:val="0"/>
          <w:marRight w:val="0"/>
          <w:marTop w:val="0"/>
          <w:marBottom w:val="0"/>
          <w:divBdr>
            <w:top w:val="none" w:sz="0" w:space="0" w:color="auto"/>
            <w:left w:val="none" w:sz="0" w:space="0" w:color="auto"/>
            <w:bottom w:val="none" w:sz="0" w:space="0" w:color="auto"/>
            <w:right w:val="none" w:sz="0" w:space="0" w:color="auto"/>
          </w:divBdr>
          <w:divsChild>
            <w:div w:id="1406099976">
              <w:marLeft w:val="0"/>
              <w:marRight w:val="0"/>
              <w:marTop w:val="0"/>
              <w:marBottom w:val="0"/>
              <w:divBdr>
                <w:top w:val="none" w:sz="0" w:space="0" w:color="auto"/>
                <w:left w:val="none" w:sz="0" w:space="0" w:color="auto"/>
                <w:bottom w:val="none" w:sz="0" w:space="0" w:color="auto"/>
                <w:right w:val="none" w:sz="0" w:space="0" w:color="auto"/>
              </w:divBdr>
              <w:divsChild>
                <w:div w:id="795216055">
                  <w:marLeft w:val="0"/>
                  <w:marRight w:val="0"/>
                  <w:marTop w:val="0"/>
                  <w:marBottom w:val="0"/>
                  <w:divBdr>
                    <w:top w:val="none" w:sz="0" w:space="0" w:color="auto"/>
                    <w:left w:val="none" w:sz="0" w:space="0" w:color="auto"/>
                    <w:bottom w:val="none" w:sz="0" w:space="0" w:color="auto"/>
                    <w:right w:val="none" w:sz="0" w:space="0" w:color="auto"/>
                  </w:divBdr>
                  <w:divsChild>
                    <w:div w:id="2074501376">
                      <w:marLeft w:val="0"/>
                      <w:marRight w:val="0"/>
                      <w:marTop w:val="0"/>
                      <w:marBottom w:val="0"/>
                      <w:divBdr>
                        <w:top w:val="none" w:sz="0" w:space="0" w:color="auto"/>
                        <w:left w:val="none" w:sz="0" w:space="0" w:color="auto"/>
                        <w:bottom w:val="none" w:sz="0" w:space="0" w:color="auto"/>
                        <w:right w:val="none" w:sz="0" w:space="0" w:color="auto"/>
                      </w:divBdr>
                    </w:div>
                    <w:div w:id="1288198281">
                      <w:marLeft w:val="0"/>
                      <w:marRight w:val="0"/>
                      <w:marTop w:val="0"/>
                      <w:marBottom w:val="0"/>
                      <w:divBdr>
                        <w:top w:val="none" w:sz="0" w:space="0" w:color="auto"/>
                        <w:left w:val="none" w:sz="0" w:space="0" w:color="auto"/>
                        <w:bottom w:val="none" w:sz="0" w:space="0" w:color="auto"/>
                        <w:right w:val="none" w:sz="0" w:space="0" w:color="auto"/>
                      </w:divBdr>
                      <w:divsChild>
                        <w:div w:id="851722550">
                          <w:marLeft w:val="0"/>
                          <w:marRight w:val="0"/>
                          <w:marTop w:val="0"/>
                          <w:marBottom w:val="0"/>
                          <w:divBdr>
                            <w:top w:val="none" w:sz="0" w:space="0" w:color="auto"/>
                            <w:left w:val="none" w:sz="0" w:space="0" w:color="auto"/>
                            <w:bottom w:val="none" w:sz="0" w:space="0" w:color="auto"/>
                            <w:right w:val="none" w:sz="0" w:space="0" w:color="auto"/>
                          </w:divBdr>
                          <w:divsChild>
                            <w:div w:id="1989550384">
                              <w:marLeft w:val="0"/>
                              <w:marRight w:val="0"/>
                              <w:marTop w:val="0"/>
                              <w:marBottom w:val="0"/>
                              <w:divBdr>
                                <w:top w:val="none" w:sz="0" w:space="0" w:color="auto"/>
                                <w:left w:val="none" w:sz="0" w:space="0" w:color="auto"/>
                                <w:bottom w:val="none" w:sz="0" w:space="0" w:color="auto"/>
                                <w:right w:val="none" w:sz="0" w:space="0" w:color="auto"/>
                              </w:divBdr>
                              <w:divsChild>
                                <w:div w:id="1686512125">
                                  <w:marLeft w:val="0"/>
                                  <w:marRight w:val="0"/>
                                  <w:marTop w:val="0"/>
                                  <w:marBottom w:val="0"/>
                                  <w:divBdr>
                                    <w:top w:val="none" w:sz="0" w:space="0" w:color="auto"/>
                                    <w:left w:val="none" w:sz="0" w:space="0" w:color="auto"/>
                                    <w:bottom w:val="none" w:sz="0" w:space="0" w:color="auto"/>
                                    <w:right w:val="none" w:sz="0" w:space="0" w:color="auto"/>
                                  </w:divBdr>
                                  <w:divsChild>
                                    <w:div w:id="1345399273">
                                      <w:marLeft w:val="0"/>
                                      <w:marRight w:val="0"/>
                                      <w:marTop w:val="0"/>
                                      <w:marBottom w:val="0"/>
                                      <w:divBdr>
                                        <w:top w:val="none" w:sz="0" w:space="0" w:color="auto"/>
                                        <w:left w:val="none" w:sz="0" w:space="0" w:color="auto"/>
                                        <w:bottom w:val="none" w:sz="0" w:space="0" w:color="auto"/>
                                        <w:right w:val="none" w:sz="0" w:space="0" w:color="auto"/>
                                      </w:divBdr>
                                    </w:div>
                                    <w:div w:id="1827433187">
                                      <w:marLeft w:val="0"/>
                                      <w:marRight w:val="0"/>
                                      <w:marTop w:val="0"/>
                                      <w:marBottom w:val="0"/>
                                      <w:divBdr>
                                        <w:top w:val="none" w:sz="0" w:space="0" w:color="auto"/>
                                        <w:left w:val="none" w:sz="0" w:space="0" w:color="auto"/>
                                        <w:bottom w:val="none" w:sz="0" w:space="0" w:color="auto"/>
                                        <w:right w:val="none" w:sz="0" w:space="0" w:color="auto"/>
                                      </w:divBdr>
                                    </w:div>
                                    <w:div w:id="955722853">
                                      <w:marLeft w:val="0"/>
                                      <w:marRight w:val="0"/>
                                      <w:marTop w:val="0"/>
                                      <w:marBottom w:val="0"/>
                                      <w:divBdr>
                                        <w:top w:val="none" w:sz="0" w:space="0" w:color="auto"/>
                                        <w:left w:val="none" w:sz="0" w:space="0" w:color="auto"/>
                                        <w:bottom w:val="none" w:sz="0" w:space="0" w:color="auto"/>
                                        <w:right w:val="none" w:sz="0" w:space="0" w:color="auto"/>
                                      </w:divBdr>
                                    </w:div>
                                    <w:div w:id="1001660361">
                                      <w:marLeft w:val="0"/>
                                      <w:marRight w:val="0"/>
                                      <w:marTop w:val="0"/>
                                      <w:marBottom w:val="0"/>
                                      <w:divBdr>
                                        <w:top w:val="none" w:sz="0" w:space="0" w:color="auto"/>
                                        <w:left w:val="none" w:sz="0" w:space="0" w:color="auto"/>
                                        <w:bottom w:val="none" w:sz="0" w:space="0" w:color="auto"/>
                                        <w:right w:val="none" w:sz="0" w:space="0" w:color="auto"/>
                                      </w:divBdr>
                                    </w:div>
                                    <w:div w:id="2106680779">
                                      <w:marLeft w:val="0"/>
                                      <w:marRight w:val="0"/>
                                      <w:marTop w:val="0"/>
                                      <w:marBottom w:val="0"/>
                                      <w:divBdr>
                                        <w:top w:val="none" w:sz="0" w:space="0" w:color="auto"/>
                                        <w:left w:val="none" w:sz="0" w:space="0" w:color="auto"/>
                                        <w:bottom w:val="none" w:sz="0" w:space="0" w:color="auto"/>
                                        <w:right w:val="none" w:sz="0" w:space="0" w:color="auto"/>
                                      </w:divBdr>
                                    </w:div>
                                    <w:div w:id="1276403072">
                                      <w:marLeft w:val="0"/>
                                      <w:marRight w:val="0"/>
                                      <w:marTop w:val="0"/>
                                      <w:marBottom w:val="0"/>
                                      <w:divBdr>
                                        <w:top w:val="none" w:sz="0" w:space="0" w:color="auto"/>
                                        <w:left w:val="none" w:sz="0" w:space="0" w:color="auto"/>
                                        <w:bottom w:val="none" w:sz="0" w:space="0" w:color="auto"/>
                                        <w:right w:val="none" w:sz="0" w:space="0" w:color="auto"/>
                                      </w:divBdr>
                                    </w:div>
                                    <w:div w:id="29984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229</TotalTime>
  <Pages>2</Pages>
  <Words>799</Words>
  <Characters>4555</Characters>
  <Application>Microsoft Office Word</Application>
  <DocSecurity>0</DocSecurity>
  <Lines>37</Lines>
  <Paragraphs>10</Paragraphs>
  <ScaleCrop>false</ScaleCrop>
  <Company/>
  <LinksUpToDate>false</LinksUpToDate>
  <CharactersWithSpaces>5344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Käthe Wright Kaufman</dc:creator>
  <cp:keywords/>
  <dc:description/>
  <cp:lastModifiedBy>Käthe Wright Kaufman</cp:lastModifiedBy>
  <cp:revision>40</cp:revision>
  <dcterms:created xsi:type="dcterms:W3CDTF">2024-01-30T14:10:00Z</dcterms:created>
  <dcterms:modified xsi:type="dcterms:W3CDTF">2024-01-30T17:59:00Z</dcterms:modified>
</cp:coreProperties>
</file>